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A8" w:rsidRDefault="001330DA">
      <w:pPr>
        <w:pStyle w:val="BodyText"/>
        <w:ind w:left="573"/>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88" type="#_x0000_t202" style="width:483.25pt;height:63.45pt;mso-left-percent:-10001;mso-top-percent:-10001;mso-position-horizontal:absolute;mso-position-horizontal-relative:char;mso-position-vertical:absolute;mso-position-vertical-relative:line;mso-left-percent:-10001;mso-top-percent:-10001" filled="f" strokeweight="1.44pt">
            <v:stroke linestyle="thinThin"/>
            <v:textbox inset="0,0,0,0">
              <w:txbxContent>
                <w:p w:rsidR="00D370A8" w:rsidRDefault="004F6A5E">
                  <w:pPr>
                    <w:spacing w:before="49"/>
                    <w:ind w:left="2781" w:right="2777" w:hanging="3"/>
                    <w:jc w:val="center"/>
                    <w:rPr>
                      <w:b/>
                    </w:rPr>
                  </w:pPr>
                  <w:r>
                    <w:rPr>
                      <w:b/>
                    </w:rPr>
                    <w:t>The Virginia Community College System VIRGINIA WORKFORCE LETTER (VWL) #15-02</w:t>
                  </w:r>
                </w:p>
                <w:p w:rsidR="00A17E6A" w:rsidRDefault="00A17E6A">
                  <w:pPr>
                    <w:spacing w:before="49"/>
                    <w:ind w:left="2781" w:right="2777" w:hanging="3"/>
                    <w:jc w:val="center"/>
                    <w:rPr>
                      <w:b/>
                    </w:rPr>
                  </w:pPr>
                  <w:r>
                    <w:rPr>
                      <w:b/>
                    </w:rPr>
                    <w:t>Change 1</w:t>
                  </w:r>
                </w:p>
                <w:p w:rsidR="00D370A8" w:rsidRDefault="004F6A5E">
                  <w:pPr>
                    <w:spacing w:before="6"/>
                    <w:ind w:left="3615" w:right="3616"/>
                    <w:jc w:val="center"/>
                    <w:rPr>
                      <w:b/>
                    </w:rPr>
                  </w:pPr>
                  <w:r>
                    <w:rPr>
                      <w:b/>
                    </w:rPr>
                    <w:t>Title: Eligibility Guidelines</w:t>
                  </w:r>
                </w:p>
              </w:txbxContent>
            </v:textbox>
            <w10:wrap type="none"/>
            <w10:anchorlock/>
          </v:shape>
        </w:pict>
      </w:r>
    </w:p>
    <w:p w:rsidR="00D370A8" w:rsidRDefault="00D370A8">
      <w:pPr>
        <w:pStyle w:val="BodyText"/>
        <w:spacing w:before="1"/>
        <w:rPr>
          <w:rFonts w:ascii="Times New Roman"/>
          <w:sz w:val="24"/>
        </w:rPr>
      </w:pPr>
    </w:p>
    <w:p w:rsidR="00D370A8" w:rsidRDefault="004F6A5E">
      <w:pPr>
        <w:spacing w:before="20" w:line="374" w:lineRule="auto"/>
        <w:ind w:left="3337" w:right="3702" w:firstLine="936"/>
        <w:rPr>
          <w:b/>
          <w:sz w:val="40"/>
        </w:rPr>
      </w:pPr>
      <w:r>
        <w:rPr>
          <w:b/>
          <w:sz w:val="40"/>
        </w:rPr>
        <w:t>Attachment B WIOA Dislocated Worker</w:t>
      </w:r>
    </w:p>
    <w:p w:rsidR="00D370A8" w:rsidRDefault="004F6A5E">
      <w:pPr>
        <w:pStyle w:val="BodyText"/>
        <w:spacing w:before="265"/>
        <w:ind w:left="740" w:right="1509"/>
        <w:jc w:val="both"/>
      </w:pPr>
      <w:r>
        <w:t>The Workforce Innovation and Opportunity Act (WIOA) serves dislocated workers. WIOA dislocated worker programs are designed to meet employer needs by helping job seekers upgrade skills, obtain employment, obtain credentials</w:t>
      </w:r>
      <w:r w:rsidR="006D1BD0">
        <w:t>,</w:t>
      </w:r>
      <w:r>
        <w:t xml:space="preserve"> improve job retention</w:t>
      </w:r>
      <w:r w:rsidR="006D1BD0">
        <w:t>,</w:t>
      </w:r>
      <w:r>
        <w:t xml:space="preserve"> and increase earnings.</w:t>
      </w:r>
    </w:p>
    <w:p w:rsidR="00D370A8" w:rsidRDefault="00D370A8">
      <w:pPr>
        <w:pStyle w:val="BodyText"/>
        <w:spacing w:before="1"/>
      </w:pPr>
    </w:p>
    <w:p w:rsidR="00D370A8" w:rsidRDefault="004F6A5E">
      <w:pPr>
        <w:pStyle w:val="BodyText"/>
        <w:spacing w:before="1"/>
        <w:ind w:left="740" w:right="1515"/>
      </w:pPr>
      <w:r>
        <w:t>The WIOA dislocated worker program offers employment and training programs for eligible workers who are unemployed through no fault of their own or have received an official layoff notice. The program also provides the following specialized reemployment services:</w:t>
      </w:r>
      <w:bookmarkStart w:id="0" w:name="_GoBack"/>
      <w:bookmarkEnd w:id="0"/>
    </w:p>
    <w:p w:rsidR="006D1BD0" w:rsidRDefault="006D1BD0">
      <w:pPr>
        <w:pStyle w:val="BodyText"/>
        <w:spacing w:before="1"/>
        <w:ind w:left="740" w:right="1515"/>
      </w:pPr>
    </w:p>
    <w:p w:rsidR="006D1BD0" w:rsidRDefault="006D1BD0" w:rsidP="006D1BD0">
      <w:pPr>
        <w:pStyle w:val="ListParagraph"/>
        <w:numPr>
          <w:ilvl w:val="0"/>
          <w:numId w:val="8"/>
        </w:numPr>
        <w:tabs>
          <w:tab w:val="left" w:pos="992"/>
          <w:tab w:val="left" w:pos="993"/>
        </w:tabs>
        <w:spacing w:line="279" w:lineRule="exact"/>
        <w:ind w:hanging="360"/>
      </w:pPr>
      <w:r>
        <w:t>Staff assisted job search, job referral, and placement</w:t>
      </w:r>
      <w:r>
        <w:rPr>
          <w:spacing w:val="-4"/>
        </w:rPr>
        <w:t xml:space="preserve"> </w:t>
      </w:r>
      <w:r>
        <w:t>assistance;</w:t>
      </w:r>
    </w:p>
    <w:p w:rsidR="006D1BD0" w:rsidRDefault="006D1BD0" w:rsidP="006D1BD0">
      <w:pPr>
        <w:pStyle w:val="ListParagraph"/>
        <w:numPr>
          <w:ilvl w:val="0"/>
          <w:numId w:val="8"/>
        </w:numPr>
        <w:tabs>
          <w:tab w:val="left" w:pos="992"/>
          <w:tab w:val="left" w:pos="993"/>
        </w:tabs>
        <w:spacing w:line="279" w:lineRule="exact"/>
        <w:ind w:hanging="360"/>
      </w:pPr>
      <w:r>
        <w:t>Career</w:t>
      </w:r>
      <w:r>
        <w:rPr>
          <w:spacing w:val="-2"/>
        </w:rPr>
        <w:t xml:space="preserve"> </w:t>
      </w:r>
      <w:r>
        <w:t>counseling;</w:t>
      </w:r>
    </w:p>
    <w:p w:rsidR="006D1BD0" w:rsidRDefault="006D1BD0" w:rsidP="006D1BD0">
      <w:pPr>
        <w:pStyle w:val="ListParagraph"/>
        <w:numPr>
          <w:ilvl w:val="0"/>
          <w:numId w:val="8"/>
        </w:numPr>
        <w:tabs>
          <w:tab w:val="left" w:pos="992"/>
          <w:tab w:val="left" w:pos="993"/>
        </w:tabs>
        <w:spacing w:before="1"/>
        <w:ind w:hanging="360"/>
      </w:pPr>
      <w:r>
        <w:t>Labor market</w:t>
      </w:r>
      <w:r>
        <w:rPr>
          <w:spacing w:val="-3"/>
        </w:rPr>
        <w:t xml:space="preserve"> </w:t>
      </w:r>
      <w:r>
        <w:t>information review with staff;</w:t>
      </w:r>
    </w:p>
    <w:p w:rsidR="006D1BD0" w:rsidRDefault="006D1BD0" w:rsidP="006D1BD0">
      <w:pPr>
        <w:pStyle w:val="ListParagraph"/>
        <w:numPr>
          <w:ilvl w:val="0"/>
          <w:numId w:val="8"/>
        </w:numPr>
        <w:tabs>
          <w:tab w:val="left" w:pos="992"/>
          <w:tab w:val="left" w:pos="993"/>
        </w:tabs>
        <w:ind w:hanging="360"/>
      </w:pPr>
      <w:r>
        <w:t>Comprehensive and specialized assessments of skills and</w:t>
      </w:r>
      <w:r>
        <w:rPr>
          <w:spacing w:val="-6"/>
        </w:rPr>
        <w:t xml:space="preserve"> </w:t>
      </w:r>
      <w:r>
        <w:t>needs;</w:t>
      </w:r>
    </w:p>
    <w:p w:rsidR="006D1BD0" w:rsidRDefault="006D1BD0" w:rsidP="006D1BD0">
      <w:pPr>
        <w:pStyle w:val="ListParagraph"/>
        <w:numPr>
          <w:ilvl w:val="0"/>
          <w:numId w:val="8"/>
        </w:numPr>
        <w:tabs>
          <w:tab w:val="left" w:pos="992"/>
          <w:tab w:val="left" w:pos="993"/>
        </w:tabs>
        <w:spacing w:before="1" w:line="279" w:lineRule="exact"/>
        <w:ind w:hanging="360"/>
      </w:pPr>
      <w:r>
        <w:t>Individual employment plan</w:t>
      </w:r>
      <w:r>
        <w:rPr>
          <w:spacing w:val="-2"/>
        </w:rPr>
        <w:t xml:space="preserve"> </w:t>
      </w:r>
      <w:r>
        <w:t>development;</w:t>
      </w:r>
    </w:p>
    <w:p w:rsidR="006D1BD0" w:rsidRDefault="006D1BD0" w:rsidP="006D1BD0">
      <w:pPr>
        <w:pStyle w:val="ListParagraph"/>
        <w:numPr>
          <w:ilvl w:val="0"/>
          <w:numId w:val="8"/>
        </w:numPr>
        <w:tabs>
          <w:tab w:val="left" w:pos="992"/>
          <w:tab w:val="left" w:pos="993"/>
        </w:tabs>
        <w:spacing w:line="279" w:lineRule="exact"/>
        <w:ind w:hanging="360"/>
      </w:pPr>
      <w:r>
        <w:t>Occupational skills</w:t>
      </w:r>
      <w:r>
        <w:rPr>
          <w:spacing w:val="-4"/>
        </w:rPr>
        <w:t xml:space="preserve"> </w:t>
      </w:r>
      <w:r>
        <w:t>training;</w:t>
      </w:r>
    </w:p>
    <w:p w:rsidR="006D1BD0" w:rsidRDefault="006D1BD0" w:rsidP="006D1BD0">
      <w:pPr>
        <w:pStyle w:val="ListParagraph"/>
        <w:numPr>
          <w:ilvl w:val="0"/>
          <w:numId w:val="8"/>
        </w:numPr>
        <w:tabs>
          <w:tab w:val="left" w:pos="992"/>
          <w:tab w:val="left" w:pos="993"/>
        </w:tabs>
        <w:spacing w:before="1"/>
        <w:ind w:hanging="360"/>
      </w:pPr>
      <w:r>
        <w:t>Skills upgrading and</w:t>
      </w:r>
      <w:r>
        <w:rPr>
          <w:spacing w:val="-3"/>
        </w:rPr>
        <w:t xml:space="preserve"> </w:t>
      </w:r>
      <w:r>
        <w:t>retraining;</w:t>
      </w:r>
    </w:p>
    <w:p w:rsidR="006D1BD0" w:rsidRDefault="006D1BD0" w:rsidP="006D1BD0">
      <w:pPr>
        <w:pStyle w:val="ListParagraph"/>
        <w:numPr>
          <w:ilvl w:val="0"/>
          <w:numId w:val="8"/>
        </w:numPr>
        <w:tabs>
          <w:tab w:val="left" w:pos="992"/>
          <w:tab w:val="left" w:pos="993"/>
        </w:tabs>
        <w:ind w:hanging="360"/>
      </w:pPr>
      <w:r>
        <w:t>Job readiness training;</w:t>
      </w:r>
      <w:r>
        <w:rPr>
          <w:spacing w:val="-4"/>
        </w:rPr>
        <w:t xml:space="preserve"> </w:t>
      </w:r>
      <w:r>
        <w:t>and</w:t>
      </w:r>
    </w:p>
    <w:p w:rsidR="006D1BD0" w:rsidRDefault="006D1BD0" w:rsidP="006D1BD0">
      <w:pPr>
        <w:pStyle w:val="ListParagraph"/>
        <w:numPr>
          <w:ilvl w:val="0"/>
          <w:numId w:val="8"/>
        </w:numPr>
        <w:tabs>
          <w:tab w:val="left" w:pos="992"/>
          <w:tab w:val="left" w:pos="993"/>
        </w:tabs>
        <w:spacing w:before="1"/>
        <w:ind w:hanging="360"/>
      </w:pPr>
      <w:r>
        <w:t>Adult education and</w:t>
      </w:r>
      <w:r>
        <w:rPr>
          <w:spacing w:val="-3"/>
        </w:rPr>
        <w:t xml:space="preserve"> </w:t>
      </w:r>
      <w:r>
        <w:t>literacy</w:t>
      </w:r>
    </w:p>
    <w:p w:rsidR="006D1BD0" w:rsidRDefault="006D1BD0">
      <w:pPr>
        <w:pStyle w:val="BodyText"/>
        <w:spacing w:before="1"/>
        <w:ind w:left="740" w:right="1515"/>
      </w:pPr>
    </w:p>
    <w:p w:rsidR="00D370A8" w:rsidRDefault="00D370A8">
      <w:pPr>
        <w:pStyle w:val="BodyText"/>
        <w:spacing w:before="10"/>
        <w:rPr>
          <w:sz w:val="21"/>
        </w:rPr>
      </w:pPr>
    </w:p>
    <w:p w:rsidR="00D370A8" w:rsidRDefault="004F6A5E">
      <w:pPr>
        <w:pStyle w:val="Heading2"/>
      </w:pPr>
      <w:r>
        <w:t>Rapid Response</w:t>
      </w:r>
    </w:p>
    <w:p w:rsidR="00D370A8" w:rsidRDefault="004F6A5E">
      <w:pPr>
        <w:pStyle w:val="BodyText"/>
        <w:spacing w:before="1"/>
        <w:ind w:left="740" w:right="1448"/>
      </w:pPr>
      <w:r>
        <w:rPr>
          <w:i/>
        </w:rPr>
        <w:t xml:space="preserve">Rapid Response </w:t>
      </w:r>
      <w:r>
        <w:t>services provide short-term early intervention and immediate assistance w</w:t>
      </w:r>
      <w:r w:rsidR="006D1BD0">
        <w:t xml:space="preserve">ith layoffs and plant closures and is </w:t>
      </w:r>
      <w:r>
        <w:t>designed to transition workers to their next employment as soon as possible.</w:t>
      </w:r>
    </w:p>
    <w:p w:rsidR="00D370A8" w:rsidRDefault="00D370A8">
      <w:pPr>
        <w:pStyle w:val="BodyText"/>
      </w:pPr>
    </w:p>
    <w:p w:rsidR="00D370A8" w:rsidRDefault="00D370A8">
      <w:pPr>
        <w:sectPr w:rsidR="00D370A8">
          <w:footerReference w:type="default" r:id="rId7"/>
          <w:type w:val="continuous"/>
          <w:pgSz w:w="12240" w:h="15840"/>
          <w:pgMar w:top="760" w:right="320" w:bottom="980" w:left="700" w:header="720" w:footer="796" w:gutter="0"/>
          <w:pgNumType w:start="1"/>
          <w:cols w:space="720"/>
        </w:sectPr>
      </w:pPr>
    </w:p>
    <w:p w:rsidR="00D370A8" w:rsidRDefault="004F6A5E">
      <w:pPr>
        <w:pStyle w:val="Heading1"/>
        <w:spacing w:before="19"/>
        <w:ind w:left="3747"/>
      </w:pPr>
      <w:r>
        <w:lastRenderedPageBreak/>
        <w:t>WIOA DISLOCATED WORKER</w:t>
      </w:r>
    </w:p>
    <w:p w:rsidR="00D370A8" w:rsidRDefault="004F6A5E">
      <w:pPr>
        <w:spacing w:line="341" w:lineRule="exact"/>
        <w:ind w:left="3742" w:right="4120"/>
        <w:jc w:val="center"/>
        <w:rPr>
          <w:b/>
          <w:i/>
          <w:sz w:val="28"/>
        </w:rPr>
      </w:pPr>
      <w:r>
        <w:rPr>
          <w:b/>
          <w:i/>
          <w:sz w:val="28"/>
        </w:rPr>
        <w:t>Eligibility Flowchart</w:t>
      </w:r>
    </w:p>
    <w:p w:rsidR="00D370A8" w:rsidRDefault="001330DA">
      <w:pPr>
        <w:pStyle w:val="BodyText"/>
        <w:rPr>
          <w:b/>
          <w:i/>
          <w:sz w:val="20"/>
        </w:rPr>
      </w:pPr>
      <w:r>
        <w:rPr>
          <w:noProof/>
        </w:rPr>
        <w:pict>
          <v:shape id="Text Box 2" o:spid="_x0000_s1059" type="#_x0000_t202" style="position:absolute;margin-left:25.75pt;margin-top:4.2pt;width:128.2pt;height:21.4pt;z-index:251659264;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black [3213]">
            <v:textbox style="mso-next-textbox:#Text Box 2;mso-fit-shape-to-text:t">
              <w:txbxContent>
                <w:p w:rsidR="00B83E10" w:rsidRDefault="00B83E10" w:rsidP="00B83E10">
                  <w:pPr>
                    <w:jc w:val="center"/>
                  </w:pPr>
                  <w:r>
                    <w:t>Applicant</w:t>
                  </w:r>
                </w:p>
              </w:txbxContent>
            </v:textbox>
            <w10:wrap type="square"/>
          </v:shape>
        </w:pict>
      </w:r>
    </w:p>
    <w:p w:rsidR="00B83E10" w:rsidRDefault="00B83E10">
      <w:pPr>
        <w:pStyle w:val="BodyText"/>
        <w:rPr>
          <w:b/>
          <w:i/>
          <w:sz w:val="20"/>
        </w:rPr>
      </w:pPr>
    </w:p>
    <w:p w:rsidR="00B83E10" w:rsidRDefault="001330DA">
      <w:pPr>
        <w:pStyle w:val="BodyText"/>
        <w:rPr>
          <w:b/>
          <w:i/>
          <w:sz w:val="20"/>
        </w:rPr>
      </w:pPr>
      <w:r>
        <w:rPr>
          <w:b/>
          <w:i/>
          <w:noProof/>
          <w:sz w:val="20"/>
          <w:lang w:bidi="ar-SA"/>
        </w:rPr>
        <w:pict>
          <v:shape id="_x0000_s1062" type="#_x0000_t202" style="position:absolute;margin-left:186pt;margin-top:7.2pt;width:145.55pt;height:34.8pt;z-index:25166336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8KQIAAE8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IVOlvCkCAABPBAAADgAAAAAAAAAAAAAAAAAuAgAAZHJzL2Uyb0Rv&#10;Yy54bWxQSwECLQAUAAYACAAAACEASFsnctsAAAAHAQAADwAAAAAAAAAAAAAAAACDBAAAZHJzL2Rv&#10;d25yZXYueG1sUEsFBgAAAAAEAAQA8wAAAIsFAAAAAA==&#10;">
            <v:textbox style="mso-fit-shape-to-text:t">
              <w:txbxContent>
                <w:p w:rsidR="00B83E10" w:rsidRDefault="00B83E10" w:rsidP="00B83E10">
                  <w:pPr>
                    <w:jc w:val="center"/>
                  </w:pPr>
                  <w:r>
                    <w:t>Refer to Other Appropriate Service Provider</w:t>
                  </w:r>
                </w:p>
              </w:txbxContent>
            </v:textbox>
            <w10:wrap type="square"/>
          </v:shape>
        </w:pict>
      </w:r>
      <w:r>
        <w:rPr>
          <w:b/>
          <w:i/>
          <w:noProof/>
          <w:sz w:val="20"/>
          <w:lang w:bidi="ar-SA"/>
        </w:rPr>
        <w:pict>
          <v:shape id="_x0000_s1061" type="#_x0000_t202" style="position:absolute;margin-left:31.5pt;margin-top:12.8pt;width:109.55pt;height:21.4pt;z-index:251662336;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black [3213]">
            <v:textbox style="mso-fit-shape-to-text:t">
              <w:txbxContent>
                <w:p w:rsidR="00B83E10" w:rsidRDefault="00B83E10" w:rsidP="00B83E10">
                  <w:pPr>
                    <w:jc w:val="center"/>
                  </w:pPr>
                  <w:r>
                    <w:t>N</w:t>
                  </w:r>
                  <w:r w:rsidR="00AA3972">
                    <w:t>O</w:t>
                  </w:r>
                </w:p>
              </w:txbxContent>
            </v:textbox>
            <w10:wrap type="square"/>
          </v:shape>
        </w:pict>
      </w:r>
      <w:r>
        <w:rPr>
          <w:b/>
          <w:i/>
          <w:noProof/>
          <w:sz w:val="20"/>
          <w:lang w:bidi="ar-SA"/>
        </w:rPr>
        <w:pict>
          <v:shape id="_x0000_s1069" type="#_x0000_t202" style="position:absolute;margin-left:-127.6pt;margin-top:16.2pt;width:109.55pt;height:34.8pt;z-index:25167155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8KQIAAE8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IVOlvCkCAABPBAAADgAAAAAAAAAAAAAAAAAuAgAAZHJzL2Uyb0Rv&#10;Yy54bWxQSwECLQAUAAYACAAAACEASFsnctsAAAAHAQAADwAAAAAAAAAAAAAAAACDBAAAZHJzL2Rv&#10;d25yZXYueG1sUEsFBgAAAAAEAAQA8wAAAIsFAAAAAA==&#10;">
            <v:textbox style="mso-next-textbox:#_x0000_s1069;mso-fit-shape-to-text:t">
              <w:txbxContent>
                <w:p w:rsidR="009B5F71" w:rsidRDefault="009B5F71" w:rsidP="009B5F71">
                  <w:pPr>
                    <w:jc w:val="center"/>
                  </w:pPr>
                  <w:r>
                    <w:t>Citizen or Eligible Non-Citizen</w:t>
                  </w:r>
                </w:p>
              </w:txbxContent>
            </v:textbox>
            <w10:wrap type="square"/>
          </v:shape>
        </w:pict>
      </w:r>
    </w:p>
    <w:p w:rsidR="00B83E10" w:rsidRDefault="001330DA">
      <w:pPr>
        <w:pStyle w:val="BodyText"/>
        <w:rPr>
          <w:b/>
          <w:i/>
          <w:sz w:val="20"/>
        </w:rPr>
      </w:pPr>
      <w:r>
        <w:rPr>
          <w:b/>
          <w:i/>
          <w:noProof/>
          <w:sz w:val="20"/>
          <w:lang w:bidi="ar-SA"/>
        </w:rPr>
        <w:pict>
          <v:shapetype id="_x0000_t32" coordsize="21600,21600" o:spt="32" o:oned="t" path="m,l21600,21600e" filled="f">
            <v:path arrowok="t" fillok="f" o:connecttype="none"/>
            <o:lock v:ext="edit" shapetype="t"/>
          </v:shapetype>
          <v:shape id="_x0000_s1077" type="#_x0000_t32" style="position:absolute;margin-left:306.55pt;margin-top:5.95pt;width:42.45pt;height:0;z-index:251679744" o:connectortype="straight">
            <v:stroke endarrow="block"/>
          </v:shape>
        </w:pict>
      </w:r>
      <w:r>
        <w:rPr>
          <w:b/>
          <w:i/>
          <w:noProof/>
          <w:sz w:val="20"/>
          <w:lang w:bidi="ar-SA"/>
        </w:rPr>
        <w:pict>
          <v:shape id="_x0000_s1076" type="#_x0000_t32" style="position:absolute;margin-left:148pt;margin-top:8.2pt;width:47.25pt;height:0;z-index:251678720" o:connectortype="straight">
            <v:stroke endarrow="block"/>
          </v:shape>
        </w:pict>
      </w:r>
    </w:p>
    <w:p w:rsidR="00B83E10" w:rsidRDefault="00B83E10">
      <w:pPr>
        <w:pStyle w:val="BodyText"/>
        <w:rPr>
          <w:b/>
          <w:i/>
          <w:sz w:val="20"/>
        </w:rPr>
      </w:pPr>
    </w:p>
    <w:p w:rsidR="00B83E10" w:rsidRDefault="001330DA">
      <w:pPr>
        <w:pStyle w:val="BodyText"/>
        <w:rPr>
          <w:b/>
          <w:i/>
          <w:sz w:val="20"/>
        </w:rPr>
      </w:pPr>
      <w:r>
        <w:rPr>
          <w:b/>
          <w:i/>
          <w:noProof/>
          <w:sz w:val="20"/>
          <w:lang w:bidi="ar-SA"/>
        </w:rPr>
        <w:pict>
          <v:shape id="_x0000_s1078" type="#_x0000_t32" style="position:absolute;margin-left:91pt;margin-top:9.35pt;width:.75pt;height:15.7pt;z-index:251680768" o:connectortype="straight">
            <v:stroke endarrow="block"/>
          </v:shape>
        </w:pict>
      </w:r>
    </w:p>
    <w:p w:rsidR="00B83E10" w:rsidRDefault="00B83E10">
      <w:pPr>
        <w:pStyle w:val="BodyText"/>
        <w:rPr>
          <w:b/>
          <w:i/>
          <w:sz w:val="20"/>
        </w:rPr>
      </w:pPr>
    </w:p>
    <w:p w:rsidR="00B83E10" w:rsidRDefault="001330DA">
      <w:pPr>
        <w:pStyle w:val="BodyText"/>
        <w:rPr>
          <w:b/>
          <w:i/>
          <w:sz w:val="20"/>
        </w:rPr>
      </w:pPr>
      <w:r>
        <w:rPr>
          <w:noProof/>
        </w:rPr>
        <w:pict>
          <v:shape id="_x0000_s1060" type="#_x0000_t202" style="position:absolute;margin-left:34pt;margin-top:1.35pt;width:109.55pt;height:21.4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black [3213]">
            <v:textbox style="mso-fit-shape-to-text:t">
              <w:txbxContent>
                <w:p w:rsidR="00B83E10" w:rsidRDefault="00B83E10" w:rsidP="00B83E10">
                  <w:pPr>
                    <w:jc w:val="center"/>
                  </w:pPr>
                  <w:r>
                    <w:t>YES</w:t>
                  </w:r>
                </w:p>
              </w:txbxContent>
            </v:textbox>
            <w10:wrap type="square"/>
          </v:shape>
        </w:pict>
      </w:r>
      <w:r>
        <w:rPr>
          <w:b/>
          <w:i/>
          <w:noProof/>
          <w:sz w:val="20"/>
          <w:lang w:bidi="ar-SA"/>
        </w:rPr>
        <w:pict>
          <v:shape id="_x0000_s1067" type="#_x0000_t202" style="position:absolute;margin-left:343.15pt;margin-top:6.95pt;width:188.1pt;height:69.05pt;z-index:25166950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8KQIAAE8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IVOlvCkCAABPBAAADgAAAAAAAAAAAAAAAAAuAgAAZHJzL2Uyb0Rv&#10;Yy54bWxQSwECLQAUAAYACAAAACEASFsnctsAAAAHAQAADwAAAAAAAAAAAAAAAACDBAAAZHJzL2Rv&#10;d25yZXYueG1sUEsFBgAAAAAEAAQA8wAAAIsFAAAAAA==&#10;">
            <v:textbox>
              <w:txbxContent>
                <w:p w:rsidR="009B5F71" w:rsidRDefault="009B5F71" w:rsidP="009B5F71">
                  <w:pPr>
                    <w:spacing w:before="72" w:line="276" w:lineRule="auto"/>
                    <w:ind w:left="145" w:right="236"/>
                    <w:rPr>
                      <w:sz w:val="20"/>
                    </w:rPr>
                  </w:pPr>
                  <w:r>
                    <w:rPr>
                      <w:sz w:val="20"/>
                    </w:rPr>
                    <w:t>If applicant is required to register for Selective Service and has not done so, send to appropriate organization for Military Selective Service Registration.</w:t>
                  </w:r>
                </w:p>
                <w:p w:rsidR="009B5F71" w:rsidRDefault="009B5F71" w:rsidP="009B5F71">
                  <w:pPr>
                    <w:jc w:val="center"/>
                  </w:pPr>
                </w:p>
              </w:txbxContent>
            </v:textbox>
            <w10:wrap type="square"/>
          </v:shape>
        </w:pict>
      </w:r>
    </w:p>
    <w:p w:rsidR="00B83E10" w:rsidRDefault="001330DA">
      <w:pPr>
        <w:pStyle w:val="BodyText"/>
        <w:rPr>
          <w:b/>
          <w:i/>
          <w:sz w:val="20"/>
        </w:rPr>
      </w:pPr>
      <w:r>
        <w:rPr>
          <w:b/>
          <w:i/>
          <w:noProof/>
          <w:sz w:val="20"/>
          <w:lang w:bidi="ar-SA"/>
        </w:rPr>
        <w:pict>
          <v:shape id="_x0000_s1079" type="#_x0000_t32" style="position:absolute;margin-left:91.75pt;margin-top:9.85pt;width:0;height:14.1pt;z-index:251681792" o:connectortype="straight">
            <v:stroke endarrow="block"/>
          </v:shape>
        </w:pict>
      </w:r>
    </w:p>
    <w:p w:rsidR="00B83E10" w:rsidRDefault="001330DA">
      <w:pPr>
        <w:pStyle w:val="BodyText"/>
        <w:rPr>
          <w:b/>
          <w:i/>
          <w:sz w:val="20"/>
        </w:rPr>
      </w:pPr>
      <w:r>
        <w:rPr>
          <w:noProof/>
        </w:rPr>
        <w:pict>
          <v:shape id="_x0000_s1063" type="#_x0000_t202" style="position:absolute;margin-left:34pt;margin-top:10.7pt;width:223.25pt;height:151.35pt;z-index:251665408;visibility:visible;mso-wrap-style:square;mso-width-percent:400;mso-height-percent:200;mso-wrap-distance-left:9pt;mso-wrap-distance-top:3.6pt;mso-wrap-distance-right:9pt;mso-wrap-distance-bottom:3.6pt;mso-position-horizontal-relative:text;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5N5MlKAIAAE8EAAAOAAAAAAAAAAAAAAAAAC4CAABkcnMvZTJvRG9j&#10;LnhtbFBLAQItABQABgAIAAAAIQBIWydy2wAAAAcBAAAPAAAAAAAAAAAAAAAAAIIEAABkcnMvZG93&#10;bnJldi54bWxQSwUGAAAAAAQABADzAAAAigUAAAAA&#10;">
            <v:textbox style="mso-next-textbox:#_x0000_s1063;mso-fit-shape-to-text:t">
              <w:txbxContent>
                <w:p w:rsidR="009B5F71" w:rsidRDefault="009B5F71" w:rsidP="009B5F71">
                  <w:pPr>
                    <w:spacing w:before="72"/>
                    <w:ind w:left="574"/>
                    <w:rPr>
                      <w:b/>
                      <w:sz w:val="20"/>
                    </w:rPr>
                  </w:pPr>
                  <w:r>
                    <w:rPr>
                      <w:b/>
                      <w:sz w:val="20"/>
                    </w:rPr>
                    <w:t>SELECTIVE SERVICE REGISTRATION</w:t>
                  </w:r>
                </w:p>
                <w:p w:rsidR="009B5F71" w:rsidRDefault="009B5F71" w:rsidP="009B5F71">
                  <w:pPr>
                    <w:spacing w:before="37" w:line="276" w:lineRule="auto"/>
                    <w:ind w:left="158" w:right="161"/>
                    <w:jc w:val="center"/>
                    <w:rPr>
                      <w:sz w:val="20"/>
                    </w:rPr>
                  </w:pPr>
                  <w:r>
                    <w:rPr>
                      <w:sz w:val="20"/>
                    </w:rPr>
                    <w:t>If male, born on or after Jan. 1, 1960, and has attained 18</w:t>
                  </w:r>
                  <w:r>
                    <w:rPr>
                      <w:sz w:val="20"/>
                      <w:vertAlign w:val="superscript"/>
                    </w:rPr>
                    <w:t>th</w:t>
                  </w:r>
                  <w:r>
                    <w:rPr>
                      <w:sz w:val="20"/>
                    </w:rPr>
                    <w:t xml:space="preserve"> birthday (without attaining 26</w:t>
                  </w:r>
                  <w:r>
                    <w:rPr>
                      <w:sz w:val="20"/>
                      <w:vertAlign w:val="superscript"/>
                    </w:rPr>
                    <w:t>th</w:t>
                  </w:r>
                  <w:r>
                    <w:rPr>
                      <w:sz w:val="20"/>
                    </w:rPr>
                    <w:t xml:space="preserve"> birthday), has he presented himself for registration per Section 3(a) of Military Selective Service Act?</w:t>
                  </w:r>
                </w:p>
                <w:p w:rsidR="009B5F71" w:rsidRDefault="009B5F71" w:rsidP="009B5F71">
                  <w:pPr>
                    <w:pStyle w:val="BodyText"/>
                    <w:rPr>
                      <w:i/>
                      <w:sz w:val="23"/>
                    </w:rPr>
                  </w:pPr>
                </w:p>
                <w:p w:rsidR="009B5F71" w:rsidRDefault="009B5F71" w:rsidP="009B5F71">
                  <w:pPr>
                    <w:spacing w:line="276" w:lineRule="auto"/>
                    <w:ind w:left="151" w:right="153" w:hanging="4"/>
                    <w:jc w:val="center"/>
                    <w:rPr>
                      <w:b/>
                      <w:sz w:val="20"/>
                    </w:rPr>
                  </w:pPr>
                  <w:r>
                    <w:rPr>
                      <w:b/>
                      <w:sz w:val="20"/>
                    </w:rPr>
                    <w:t>If applicant is not required to register for Selective Service then proceed to Yes below.</w:t>
                  </w:r>
                </w:p>
                <w:p w:rsidR="009B5F71" w:rsidRDefault="009B5F71"/>
              </w:txbxContent>
            </v:textbox>
            <w10:wrap type="square"/>
          </v:shape>
        </w:pict>
      </w:r>
    </w:p>
    <w:p w:rsidR="00B83E10" w:rsidRDefault="00B83E10">
      <w:pPr>
        <w:pStyle w:val="BodyText"/>
        <w:rPr>
          <w:b/>
          <w:i/>
          <w:sz w:val="20"/>
        </w:rPr>
      </w:pPr>
    </w:p>
    <w:p w:rsidR="00B83E10" w:rsidRDefault="001330DA">
      <w:pPr>
        <w:pStyle w:val="BodyText"/>
        <w:rPr>
          <w:b/>
          <w:i/>
          <w:sz w:val="20"/>
        </w:rPr>
      </w:pPr>
      <w:r>
        <w:rPr>
          <w:b/>
          <w:i/>
          <w:noProof/>
          <w:sz w:val="20"/>
          <w:lang w:bidi="ar-SA"/>
        </w:rPr>
        <w:pict>
          <v:shape id="_x0000_s1081" type="#_x0000_t32" style="position:absolute;margin-left:323.05pt;margin-top:11.4pt;width:19.25pt;height:17.75pt;flip:y;z-index:251683840" o:connectortype="straight">
            <v:stroke endarrow="block"/>
          </v:shape>
        </w:pict>
      </w:r>
    </w:p>
    <w:p w:rsidR="00B83E10" w:rsidRDefault="00B83E10">
      <w:pPr>
        <w:pStyle w:val="BodyText"/>
        <w:rPr>
          <w:b/>
          <w:i/>
          <w:sz w:val="20"/>
        </w:rPr>
      </w:pPr>
    </w:p>
    <w:p w:rsidR="00B83E10" w:rsidRDefault="001330DA">
      <w:pPr>
        <w:pStyle w:val="BodyText"/>
        <w:rPr>
          <w:b/>
          <w:i/>
          <w:sz w:val="20"/>
        </w:rPr>
      </w:pPr>
      <w:r>
        <w:rPr>
          <w:b/>
          <w:i/>
          <w:noProof/>
          <w:sz w:val="20"/>
          <w:lang w:bidi="ar-SA"/>
        </w:rPr>
        <w:pict>
          <v:shape id="_x0000_s1065" type="#_x0000_t202" style="position:absolute;margin-left:274pt;margin-top:3.8pt;width:48.05pt;height:21.4pt;z-index:251667456;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black [3213]">
            <v:textbox style="mso-fit-shape-to-text:t">
              <w:txbxContent>
                <w:p w:rsidR="009B5F71" w:rsidRDefault="009B5F71" w:rsidP="009B5F71">
                  <w:pPr>
                    <w:jc w:val="center"/>
                  </w:pPr>
                  <w:r>
                    <w:t>N</w:t>
                  </w:r>
                  <w:r w:rsidR="00AA3972">
                    <w:t>O</w:t>
                  </w:r>
                </w:p>
              </w:txbxContent>
            </v:textbox>
            <w10:wrap type="square"/>
          </v:shape>
        </w:pict>
      </w:r>
    </w:p>
    <w:p w:rsidR="00B83E10" w:rsidRDefault="001330DA">
      <w:pPr>
        <w:pStyle w:val="BodyText"/>
        <w:rPr>
          <w:b/>
          <w:i/>
          <w:sz w:val="20"/>
        </w:rPr>
      </w:pPr>
      <w:r>
        <w:rPr>
          <w:b/>
          <w:i/>
          <w:noProof/>
          <w:sz w:val="20"/>
          <w:lang w:bidi="ar-SA"/>
        </w:rPr>
        <w:pict>
          <v:shape id="_x0000_s1082" type="#_x0000_t32" style="position:absolute;margin-left:323.05pt;margin-top:8.95pt;width:20.1pt;height:16.5pt;z-index:251684864" o:connectortype="straight">
            <v:stroke endarrow="block"/>
          </v:shape>
        </w:pict>
      </w:r>
      <w:r>
        <w:rPr>
          <w:b/>
          <w:i/>
          <w:noProof/>
          <w:sz w:val="20"/>
          <w:lang w:bidi="ar-SA"/>
        </w:rPr>
        <w:pict>
          <v:shape id="_x0000_s1080" type="#_x0000_t32" style="position:absolute;margin-left:257.3pt;margin-top:.7pt;width:17.7pt;height:.75pt;z-index:251682816" o:connectortype="straight">
            <v:stroke endarrow="block"/>
          </v:shape>
        </w:pict>
      </w:r>
      <w:r>
        <w:rPr>
          <w:b/>
          <w:i/>
          <w:noProof/>
          <w:sz w:val="20"/>
          <w:lang w:bidi="ar-SA"/>
        </w:rPr>
        <w:pict>
          <v:shape id="_x0000_s1068" type="#_x0000_t202" style="position:absolute;margin-left:342.3pt;margin-top:3.6pt;width:201.7pt;height:92.3pt;z-index:25167052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8KQIAAE8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IVOlvCkCAABPBAAADgAAAAAAAAAAAAAAAAAuAgAAZHJzL2Uyb0Rv&#10;Yy54bWxQSwECLQAUAAYACAAAACEASFsnctsAAAAHAQAADwAAAAAAAAAAAAAAAACDBAAAZHJzL2Rv&#10;d25yZXYueG1sUEsFBgAAAAAEAAQA8wAAAIsFAAAAAA==&#10;">
            <v:textbox style="mso-next-textbox:#_x0000_s1068">
              <w:txbxContent>
                <w:p w:rsidR="009B5F71" w:rsidRDefault="009B5F71" w:rsidP="009B5F71">
                  <w:pPr>
                    <w:spacing w:before="72" w:line="276" w:lineRule="auto"/>
                    <w:ind w:left="145" w:right="199"/>
                    <w:rPr>
                      <w:sz w:val="20"/>
                    </w:rPr>
                  </w:pPr>
                  <w:r>
                    <w:rPr>
                      <w:sz w:val="20"/>
                    </w:rPr>
                    <w:t>If born after Jan.1, 1960, has attained 26</w:t>
                  </w:r>
                  <w:r>
                    <w:rPr>
                      <w:sz w:val="20"/>
                      <w:vertAlign w:val="superscript"/>
                    </w:rPr>
                    <w:t>th</w:t>
                  </w:r>
                  <w:r>
                    <w:rPr>
                      <w:sz w:val="20"/>
                    </w:rPr>
                    <w:t xml:space="preserve"> birthday, and did not register for the Selective Service, this applicant may not be eligible for job training under WIOA Title I services. See the “Selective Service” requirement information.</w:t>
                  </w:r>
                </w:p>
                <w:p w:rsidR="009B5F71" w:rsidRDefault="009B5F71" w:rsidP="009B5F71">
                  <w:pPr>
                    <w:jc w:val="center"/>
                  </w:pPr>
                </w:p>
              </w:txbxContent>
            </v:textbox>
            <w10:wrap type="square"/>
          </v:shape>
        </w:pict>
      </w:r>
    </w:p>
    <w:p w:rsidR="00B83E10" w:rsidRDefault="00B83E10">
      <w:pPr>
        <w:pStyle w:val="BodyText"/>
        <w:rPr>
          <w:b/>
          <w:i/>
          <w:sz w:val="20"/>
        </w:rPr>
      </w:pPr>
    </w:p>
    <w:p w:rsidR="00B83E10" w:rsidRDefault="00B83E10">
      <w:pPr>
        <w:pStyle w:val="BodyText"/>
        <w:rPr>
          <w:b/>
          <w:i/>
          <w:sz w:val="20"/>
        </w:rPr>
      </w:pPr>
    </w:p>
    <w:p w:rsidR="00B83E10" w:rsidRDefault="00B83E10">
      <w:pPr>
        <w:pStyle w:val="BodyText"/>
        <w:rPr>
          <w:b/>
          <w:i/>
          <w:sz w:val="20"/>
        </w:rPr>
      </w:pPr>
    </w:p>
    <w:p w:rsidR="00B83E10" w:rsidRDefault="00B83E10">
      <w:pPr>
        <w:pStyle w:val="BodyText"/>
        <w:rPr>
          <w:b/>
          <w:i/>
          <w:sz w:val="20"/>
        </w:rPr>
      </w:pPr>
    </w:p>
    <w:p w:rsidR="00B83E10" w:rsidRDefault="00B83E10">
      <w:pPr>
        <w:pStyle w:val="BodyText"/>
        <w:rPr>
          <w:b/>
          <w:i/>
          <w:sz w:val="20"/>
        </w:rPr>
      </w:pPr>
    </w:p>
    <w:p w:rsidR="00B83E10" w:rsidRDefault="00B83E10">
      <w:pPr>
        <w:pStyle w:val="BodyText"/>
        <w:rPr>
          <w:b/>
          <w:i/>
          <w:sz w:val="20"/>
        </w:rPr>
      </w:pPr>
    </w:p>
    <w:p w:rsidR="00B83E10" w:rsidRDefault="001330DA">
      <w:pPr>
        <w:pStyle w:val="BodyText"/>
        <w:rPr>
          <w:b/>
          <w:i/>
          <w:sz w:val="20"/>
        </w:rPr>
      </w:pPr>
      <w:r>
        <w:rPr>
          <w:b/>
          <w:i/>
          <w:noProof/>
          <w:sz w:val="20"/>
          <w:lang w:bidi="ar-SA"/>
        </w:rPr>
        <w:pict>
          <v:shape id="_x0000_s1083" type="#_x0000_t32" style="position:absolute;margin-left:89.5pt;margin-top:10.45pt;width:.75pt;height:22.55pt;z-index:251685888" o:connectortype="straight">
            <v:stroke endarrow="block"/>
          </v:shape>
        </w:pict>
      </w:r>
    </w:p>
    <w:p w:rsidR="00B83E10" w:rsidRDefault="00B83E10">
      <w:pPr>
        <w:pStyle w:val="BodyText"/>
        <w:rPr>
          <w:b/>
          <w:i/>
          <w:sz w:val="20"/>
        </w:rPr>
      </w:pPr>
    </w:p>
    <w:p w:rsidR="00B83E10" w:rsidRDefault="001330DA">
      <w:pPr>
        <w:pStyle w:val="BodyText"/>
        <w:rPr>
          <w:b/>
          <w:i/>
          <w:sz w:val="20"/>
        </w:rPr>
      </w:pPr>
      <w:r>
        <w:rPr>
          <w:b/>
          <w:i/>
          <w:noProof/>
          <w:sz w:val="20"/>
          <w:lang w:bidi="ar-SA"/>
        </w:rPr>
        <w:pict>
          <v:shape id="_x0000_s1064" type="#_x0000_t202" style="position:absolute;margin-left:34.75pt;margin-top:14.55pt;width:109.55pt;height:21.4pt;z-index:251666432;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black [3213]">
            <v:textbox style="mso-next-textbox:#_x0000_s1064;mso-fit-shape-to-text:t">
              <w:txbxContent>
                <w:p w:rsidR="009B5F71" w:rsidRDefault="009B5F71" w:rsidP="009B5F71">
                  <w:pPr>
                    <w:jc w:val="center"/>
                  </w:pPr>
                  <w:r>
                    <w:t>YES</w:t>
                  </w:r>
                </w:p>
              </w:txbxContent>
            </v:textbox>
            <w10:wrap type="square"/>
          </v:shape>
        </w:pict>
      </w:r>
    </w:p>
    <w:p w:rsidR="00B83E10" w:rsidRDefault="001330DA">
      <w:pPr>
        <w:pStyle w:val="BodyText"/>
        <w:rPr>
          <w:b/>
          <w:i/>
          <w:sz w:val="20"/>
        </w:rPr>
      </w:pPr>
      <w:r>
        <w:rPr>
          <w:b/>
          <w:i/>
          <w:noProof/>
          <w:sz w:val="20"/>
          <w:lang w:bidi="ar-SA"/>
        </w:rPr>
        <w:pict>
          <v:shape id="_x0000_s1084" type="#_x0000_t32" style="position:absolute;margin-left:90.25pt;margin-top:18.1pt;width:.75pt;height:21.75pt;z-index:251686912" o:connectortype="straight">
            <v:stroke endarrow="block"/>
          </v:shape>
        </w:pict>
      </w:r>
    </w:p>
    <w:p w:rsidR="00B83E10" w:rsidRDefault="001330DA">
      <w:pPr>
        <w:pStyle w:val="BodyText"/>
        <w:rPr>
          <w:b/>
          <w:i/>
          <w:sz w:val="20"/>
        </w:rPr>
      </w:pPr>
      <w:r>
        <w:rPr>
          <w:b/>
          <w:i/>
          <w:noProof/>
          <w:sz w:val="20"/>
          <w:lang w:bidi="ar-SA"/>
        </w:rPr>
        <w:pict>
          <v:shape id="_x0000_s1071" type="#_x0000_t202" style="position:absolute;margin-left:369.25pt;margin-top:22.35pt;width:148.55pt;height:48.25pt;z-index:251673600;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8KQIAAE8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IVOlvCkCAABPBAAADgAAAAAAAAAAAAAAAAAuAgAAZHJzL2Uyb0Rv&#10;Yy54bWxQSwECLQAUAAYACAAAACEASFsnctsAAAAHAQAADwAAAAAAAAAAAAAAAACDBAAAZHJzL2Rv&#10;d25yZXYueG1sUEsFBgAAAAAEAAQA8wAAAIsFAAAAAA==&#10;">
            <v:textbox style="mso-fit-shape-to-text:t">
              <w:txbxContent>
                <w:p w:rsidR="009528FF" w:rsidRDefault="009528FF" w:rsidP="009528FF">
                  <w:pPr>
                    <w:jc w:val="center"/>
                  </w:pPr>
                  <w:r>
                    <w:t>Screen for WIOA Adult or Youth Eligibility or Other Appropriate Service Provider</w:t>
                  </w:r>
                </w:p>
              </w:txbxContent>
            </v:textbox>
            <w10:wrap type="square"/>
          </v:shape>
        </w:pict>
      </w:r>
    </w:p>
    <w:p w:rsidR="00B83E10" w:rsidRDefault="001330DA">
      <w:pPr>
        <w:pStyle w:val="BodyText"/>
        <w:rPr>
          <w:b/>
          <w:i/>
          <w:sz w:val="20"/>
        </w:rPr>
      </w:pPr>
      <w:r>
        <w:rPr>
          <w:b/>
          <w:i/>
          <w:noProof/>
          <w:sz w:val="20"/>
          <w:lang w:bidi="ar-SA"/>
        </w:rPr>
        <w:pict>
          <v:shape id="_x0000_s1070" type="#_x0000_t202" style="position:absolute;margin-left:34.75pt;margin-top:18.45pt;width:109.55pt;height:34.8pt;z-index:251672576;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8KQIAAE8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IVOlvCkCAABPBAAADgAAAAAAAAAAAAAAAAAuAgAAZHJzL2Uyb0Rv&#10;Yy54bWxQSwECLQAUAAYACAAAACEASFsnctsAAAAHAQAADwAAAAAAAAAAAAAAAACDBAAAZHJzL2Rv&#10;d25yZXYueG1sUEsFBgAAAAAEAAQA8wAAAIsFAAAAAA==&#10;">
            <v:textbox style="mso-fit-shape-to-text:t">
              <w:txbxContent>
                <w:p w:rsidR="009B5F71" w:rsidRDefault="009B5F71" w:rsidP="009B5F71">
                  <w:pPr>
                    <w:jc w:val="center"/>
                  </w:pPr>
                  <w:r>
                    <w:t>Meets Dislocated Worker Eligibility</w:t>
                  </w:r>
                </w:p>
              </w:txbxContent>
            </v:textbox>
            <w10:wrap type="square"/>
          </v:shape>
        </w:pict>
      </w:r>
    </w:p>
    <w:p w:rsidR="00B83E10" w:rsidRDefault="00B83E10">
      <w:pPr>
        <w:pStyle w:val="BodyText"/>
        <w:rPr>
          <w:b/>
          <w:i/>
          <w:sz w:val="20"/>
        </w:rPr>
      </w:pPr>
    </w:p>
    <w:p w:rsidR="00B83E10" w:rsidRDefault="001330DA">
      <w:pPr>
        <w:pStyle w:val="BodyText"/>
        <w:rPr>
          <w:b/>
          <w:i/>
          <w:sz w:val="20"/>
        </w:rPr>
      </w:pPr>
      <w:r>
        <w:rPr>
          <w:b/>
          <w:i/>
          <w:noProof/>
          <w:sz w:val="20"/>
          <w:lang w:bidi="ar-SA"/>
        </w:rPr>
        <w:pict>
          <v:shape id="_x0000_s1086" type="#_x0000_t32" style="position:absolute;margin-left:320.05pt;margin-top:11.3pt;width:49.2pt;height:0;z-index:251688960" o:connectortype="straight">
            <v:stroke endarrow="block"/>
          </v:shape>
        </w:pict>
      </w:r>
      <w:r>
        <w:rPr>
          <w:b/>
          <w:i/>
          <w:noProof/>
          <w:sz w:val="20"/>
          <w:lang w:bidi="ar-SA"/>
        </w:rPr>
        <w:pict>
          <v:shape id="_x0000_s1085" type="#_x0000_t32" style="position:absolute;margin-left:144.8pt;margin-top:9.05pt;width:63.95pt;height:.75pt;z-index:251687936" o:connectortype="straight">
            <v:stroke endarrow="block"/>
          </v:shape>
        </w:pict>
      </w:r>
      <w:r>
        <w:rPr>
          <w:b/>
          <w:i/>
          <w:noProof/>
          <w:sz w:val="20"/>
          <w:lang w:bidi="ar-SA"/>
        </w:rPr>
        <w:pict>
          <v:shape id="_x0000_s1066" type="#_x0000_t202" style="position:absolute;margin-left:209.5pt;margin-top:.75pt;width:109.55pt;height:21.4pt;z-index:251668480;visibility:visible;mso-height-percent:200;mso-wrap-distance-left:9pt;mso-wrap-distance-top:3.6pt;mso-wrap-distance-right:9pt;mso-wrap-distance-bottom:3.6pt;mso-position-horizontal-relative:text;mso-position-vertical-relative:text;mso-height-percent:200;mso-width-relative:margin;mso-height-relative:margin;v-text-anchor:top" fillcolor="black [3213]">
            <v:textbox style="mso-fit-shape-to-text:t">
              <w:txbxContent>
                <w:p w:rsidR="009B5F71" w:rsidRDefault="009B5F71" w:rsidP="009B5F71">
                  <w:pPr>
                    <w:jc w:val="center"/>
                  </w:pPr>
                  <w:r>
                    <w:t>N</w:t>
                  </w:r>
                  <w:r w:rsidR="00AA3972">
                    <w:t>O</w:t>
                  </w:r>
                </w:p>
              </w:txbxContent>
            </v:textbox>
            <w10:wrap type="square"/>
          </v:shape>
        </w:pict>
      </w:r>
    </w:p>
    <w:p w:rsidR="00B83E10" w:rsidRDefault="00B83E10">
      <w:pPr>
        <w:pStyle w:val="BodyText"/>
        <w:rPr>
          <w:b/>
          <w:i/>
          <w:sz w:val="20"/>
        </w:rPr>
      </w:pPr>
    </w:p>
    <w:p w:rsidR="00B83E10" w:rsidRDefault="001330DA">
      <w:pPr>
        <w:pStyle w:val="BodyText"/>
        <w:rPr>
          <w:b/>
          <w:i/>
          <w:sz w:val="20"/>
        </w:rPr>
      </w:pPr>
      <w:r>
        <w:rPr>
          <w:b/>
          <w:i/>
          <w:noProof/>
          <w:sz w:val="20"/>
          <w:lang w:bidi="ar-SA"/>
        </w:rPr>
        <w:pict>
          <v:shape id="_x0000_s1087" type="#_x0000_t32" style="position:absolute;margin-left:91pt;margin-top:5.2pt;width:.75pt;height:19.95pt;z-index:251689984" o:connectortype="straight">
            <v:stroke endarrow="block"/>
          </v:shape>
        </w:pict>
      </w:r>
      <w:r>
        <w:rPr>
          <w:b/>
          <w:i/>
          <w:noProof/>
          <w:sz w:val="20"/>
          <w:lang w:bidi="ar-SA"/>
        </w:rPr>
        <w:pict>
          <v:shape id="_x0000_s1075" type="#_x0000_t202" style="position:absolute;margin-left:193pt;margin-top:21.65pt;width:366.3pt;height:174.4pt;z-index:251677696;visibility:visible;mso-wrap-distance-left:9pt;mso-wrap-distance-top:3.6pt;mso-wrap-distance-right:9pt;mso-wrap-distance-bottom:3.6pt;mso-position-horizontal-relative:text;mso-position-vertical-relative:text;mso-width-relative:margin;mso-height-relative:margin;v-text-anchor:top" fillcolor="black [3213]">
            <v:textbox style="mso-next-textbox:#_x0000_s1075">
              <w:txbxContent>
                <w:p w:rsidR="009528FF" w:rsidRPr="00751ACC" w:rsidRDefault="009528FF" w:rsidP="009528FF">
                  <w:pPr>
                    <w:spacing w:before="86"/>
                    <w:ind w:left="2199"/>
                    <w:rPr>
                      <w:b/>
                      <w:sz w:val="18"/>
                    </w:rPr>
                  </w:pPr>
                  <w:r w:rsidRPr="00751ACC">
                    <w:rPr>
                      <w:b/>
                      <w:sz w:val="18"/>
                    </w:rPr>
                    <w:t>DISLOCATED WORKER CRITERIA</w:t>
                  </w:r>
                </w:p>
                <w:p w:rsidR="009528FF" w:rsidRPr="00751ACC" w:rsidRDefault="009528FF" w:rsidP="009528FF">
                  <w:pPr>
                    <w:numPr>
                      <w:ilvl w:val="0"/>
                      <w:numId w:val="6"/>
                    </w:numPr>
                    <w:tabs>
                      <w:tab w:val="left" w:pos="879"/>
                      <w:tab w:val="left" w:pos="880"/>
                    </w:tabs>
                    <w:ind w:left="878"/>
                    <w:rPr>
                      <w:sz w:val="16"/>
                    </w:rPr>
                  </w:pPr>
                  <w:r w:rsidRPr="00751ACC">
                    <w:rPr>
                      <w:sz w:val="16"/>
                    </w:rPr>
                    <w:t>Terminated or laid off, or have received a Notice of Termination or</w:t>
                  </w:r>
                  <w:r w:rsidRPr="00751ACC">
                    <w:rPr>
                      <w:spacing w:val="-16"/>
                      <w:sz w:val="16"/>
                    </w:rPr>
                    <w:t xml:space="preserve"> </w:t>
                  </w:r>
                  <w:r w:rsidRPr="00751ACC">
                    <w:rPr>
                      <w:sz w:val="16"/>
                    </w:rPr>
                    <w:t>Layoff; AND is eligible for or has exhausted entitlement to unemployment benefits OR can demonstrate attachment to the workforce but is not eligible for UI due to insufficient earnings; AND is unlikely to return to a previous industry or occupation.</w:t>
                  </w:r>
                </w:p>
                <w:p w:rsidR="009528FF" w:rsidRPr="00751ACC" w:rsidRDefault="009528FF" w:rsidP="009528FF">
                  <w:pPr>
                    <w:numPr>
                      <w:ilvl w:val="0"/>
                      <w:numId w:val="6"/>
                    </w:numPr>
                    <w:tabs>
                      <w:tab w:val="left" w:pos="879"/>
                      <w:tab w:val="left" w:pos="880"/>
                    </w:tabs>
                    <w:spacing w:before="1"/>
                    <w:ind w:right="1060"/>
                    <w:rPr>
                      <w:sz w:val="16"/>
                    </w:rPr>
                  </w:pPr>
                  <w:r w:rsidRPr="00751ACC">
                    <w:rPr>
                      <w:sz w:val="16"/>
                    </w:rPr>
                    <w:t>Has been laid off or received notice of layoff; OR Employed at a Facility at Which the Employer Has Made a General Announcement the Facility Will Close within 180</w:t>
                  </w:r>
                  <w:r w:rsidRPr="00751ACC">
                    <w:rPr>
                      <w:spacing w:val="-6"/>
                      <w:sz w:val="16"/>
                    </w:rPr>
                    <w:t xml:space="preserve"> </w:t>
                  </w:r>
                  <w:r w:rsidRPr="00751ACC">
                    <w:rPr>
                      <w:sz w:val="16"/>
                    </w:rPr>
                    <w:t>Days; OR is employed at a facility at which the employer has made a general announcement of closure</w:t>
                  </w:r>
                </w:p>
                <w:p w:rsidR="009528FF" w:rsidRPr="00751ACC" w:rsidRDefault="009528FF" w:rsidP="009528FF">
                  <w:pPr>
                    <w:numPr>
                      <w:ilvl w:val="0"/>
                      <w:numId w:val="6"/>
                    </w:numPr>
                    <w:tabs>
                      <w:tab w:val="left" w:pos="879"/>
                      <w:tab w:val="left" w:pos="880"/>
                    </w:tabs>
                    <w:ind w:right="167"/>
                    <w:rPr>
                      <w:sz w:val="16"/>
                    </w:rPr>
                  </w:pPr>
                  <w:r w:rsidRPr="00751ACC">
                    <w:rPr>
                      <w:sz w:val="16"/>
                    </w:rPr>
                    <w:t>Self-Employed (Including Employment as a Farmer, a Rancher, or a</w:t>
                  </w:r>
                  <w:r w:rsidRPr="00751ACC">
                    <w:rPr>
                      <w:spacing w:val="-23"/>
                      <w:sz w:val="16"/>
                    </w:rPr>
                    <w:t xml:space="preserve"> </w:t>
                  </w:r>
                  <w:r w:rsidRPr="00751ACC">
                    <w:rPr>
                      <w:sz w:val="16"/>
                    </w:rPr>
                    <w:t>Fisherman) But Unemployed as a Result of General Economic Conditions or Natural Disasters</w:t>
                  </w:r>
                </w:p>
                <w:p w:rsidR="009528FF" w:rsidRPr="00751ACC" w:rsidRDefault="009528FF" w:rsidP="009528FF">
                  <w:pPr>
                    <w:numPr>
                      <w:ilvl w:val="0"/>
                      <w:numId w:val="6"/>
                    </w:numPr>
                    <w:tabs>
                      <w:tab w:val="left" w:pos="879"/>
                      <w:tab w:val="left" w:pos="880"/>
                    </w:tabs>
                    <w:spacing w:before="1"/>
                    <w:rPr>
                      <w:sz w:val="16"/>
                    </w:rPr>
                  </w:pPr>
                  <w:r w:rsidRPr="00751ACC">
                    <w:rPr>
                      <w:sz w:val="16"/>
                    </w:rPr>
                    <w:t>A Displaced</w:t>
                  </w:r>
                  <w:r w:rsidRPr="00751ACC">
                    <w:rPr>
                      <w:spacing w:val="-4"/>
                      <w:sz w:val="16"/>
                    </w:rPr>
                    <w:t xml:space="preserve"> </w:t>
                  </w:r>
                  <w:r w:rsidRPr="00751ACC">
                    <w:rPr>
                      <w:sz w:val="16"/>
                    </w:rPr>
                    <w:t>Homemaker</w:t>
                  </w:r>
                </w:p>
                <w:p w:rsidR="009528FF" w:rsidRPr="00751ACC" w:rsidRDefault="009528FF" w:rsidP="009528FF">
                  <w:pPr>
                    <w:numPr>
                      <w:ilvl w:val="0"/>
                      <w:numId w:val="6"/>
                    </w:numPr>
                    <w:tabs>
                      <w:tab w:val="left" w:pos="879"/>
                      <w:tab w:val="left" w:pos="880"/>
                    </w:tabs>
                    <w:rPr>
                      <w:sz w:val="16"/>
                    </w:rPr>
                  </w:pPr>
                  <w:r w:rsidRPr="00751ACC">
                    <w:rPr>
                      <w:sz w:val="16"/>
                    </w:rPr>
                    <w:t>Dependent spouse of a member of the Armed Forces on active</w:t>
                  </w:r>
                  <w:r w:rsidRPr="00751ACC">
                    <w:rPr>
                      <w:spacing w:val="-3"/>
                      <w:sz w:val="16"/>
                    </w:rPr>
                    <w:t xml:space="preserve"> </w:t>
                  </w:r>
                  <w:r w:rsidRPr="00751ACC">
                    <w:rPr>
                      <w:sz w:val="16"/>
                    </w:rPr>
                    <w:t>duty</w:t>
                  </w:r>
                </w:p>
                <w:p w:rsidR="009528FF" w:rsidRDefault="009528FF" w:rsidP="009528FF">
                  <w:pPr>
                    <w:jc w:val="center"/>
                  </w:pPr>
                  <w:r w:rsidRPr="00751ACC">
                    <w:rPr>
                      <w:b/>
                      <w:sz w:val="16"/>
                    </w:rPr>
                    <w:t>Note: See the dislocated worker categories chart for more detailed definitions</w:t>
                  </w:r>
                </w:p>
              </w:txbxContent>
            </v:textbox>
            <w10:wrap type="square"/>
          </v:shape>
        </w:pict>
      </w:r>
    </w:p>
    <w:p w:rsidR="00B83E10" w:rsidRDefault="00B83E10">
      <w:pPr>
        <w:pStyle w:val="BodyText"/>
        <w:rPr>
          <w:b/>
          <w:i/>
          <w:sz w:val="20"/>
        </w:rPr>
      </w:pPr>
    </w:p>
    <w:p w:rsidR="00B83E10" w:rsidRDefault="001330DA">
      <w:pPr>
        <w:pStyle w:val="BodyText"/>
        <w:rPr>
          <w:b/>
          <w:i/>
          <w:sz w:val="20"/>
        </w:rPr>
      </w:pPr>
      <w:r>
        <w:rPr>
          <w:b/>
          <w:i/>
          <w:noProof/>
          <w:sz w:val="20"/>
          <w:lang w:bidi="ar-SA"/>
        </w:rPr>
        <w:pict>
          <v:shape id="_x0000_s1074" type="#_x0000_t202" style="position:absolute;margin-left:34pt;margin-top:-.45pt;width:113.3pt;height:34.8pt;z-index:251676672;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8KQIAAE8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IVOlvCkCAABPBAAADgAAAAAAAAAAAAAAAAAuAgAAZHJzL2Uyb0Rv&#10;Yy54bWxQSwECLQAUAAYACAAAACEASFsnctsAAAAHAQAADwAAAAAAAAAAAAAAAACDBAAAZHJzL2Rv&#10;d25yZXYueG1sUEsFBgAAAAAEAAQA8wAAAIsFAAAAAA==&#10;">
            <v:textbox style="mso-fit-shape-to-text:t">
              <w:txbxContent>
                <w:p w:rsidR="009528FF" w:rsidRDefault="009528FF" w:rsidP="009528FF">
                  <w:pPr>
                    <w:jc w:val="center"/>
                  </w:pPr>
                  <w:r>
                    <w:t xml:space="preserve">Proceed with </w:t>
                  </w:r>
                </w:p>
                <w:p w:rsidR="009528FF" w:rsidRDefault="009528FF" w:rsidP="009528FF">
                  <w:pPr>
                    <w:jc w:val="center"/>
                  </w:pPr>
                  <w:r>
                    <w:t>Registration</w:t>
                  </w:r>
                </w:p>
              </w:txbxContent>
            </v:textbox>
            <w10:wrap type="square"/>
          </v:shape>
        </w:pict>
      </w:r>
    </w:p>
    <w:p w:rsidR="00B83E10" w:rsidRDefault="00B83E10">
      <w:pPr>
        <w:pStyle w:val="BodyText"/>
        <w:rPr>
          <w:b/>
          <w:i/>
          <w:sz w:val="20"/>
        </w:rPr>
      </w:pPr>
    </w:p>
    <w:p w:rsidR="00B83E10" w:rsidRDefault="00B83E10">
      <w:pPr>
        <w:pStyle w:val="BodyText"/>
        <w:rPr>
          <w:b/>
          <w:i/>
          <w:sz w:val="20"/>
        </w:rPr>
      </w:pPr>
    </w:p>
    <w:p w:rsidR="00B83E10" w:rsidRDefault="00B83E10">
      <w:pPr>
        <w:pStyle w:val="BodyText"/>
        <w:rPr>
          <w:b/>
          <w:i/>
          <w:sz w:val="20"/>
        </w:rPr>
      </w:pPr>
    </w:p>
    <w:p w:rsidR="00B83E10" w:rsidRDefault="00B83E10">
      <w:pPr>
        <w:pStyle w:val="BodyText"/>
        <w:rPr>
          <w:b/>
          <w:i/>
          <w:sz w:val="20"/>
        </w:rPr>
      </w:pPr>
    </w:p>
    <w:p w:rsidR="00B83E10" w:rsidRDefault="00B83E10">
      <w:pPr>
        <w:pStyle w:val="BodyText"/>
        <w:rPr>
          <w:b/>
          <w:i/>
          <w:sz w:val="20"/>
        </w:rPr>
      </w:pPr>
    </w:p>
    <w:p w:rsidR="00B83E10" w:rsidRDefault="00B83E10">
      <w:pPr>
        <w:pStyle w:val="BodyText"/>
        <w:rPr>
          <w:b/>
          <w:i/>
          <w:sz w:val="20"/>
        </w:rPr>
      </w:pPr>
    </w:p>
    <w:p w:rsidR="00B83E10" w:rsidRDefault="00B83E10">
      <w:pPr>
        <w:pStyle w:val="BodyText"/>
        <w:rPr>
          <w:b/>
          <w:i/>
          <w:sz w:val="20"/>
        </w:rPr>
      </w:pPr>
    </w:p>
    <w:p w:rsidR="00B83E10" w:rsidRDefault="00B83E10">
      <w:pPr>
        <w:pStyle w:val="BodyText"/>
        <w:rPr>
          <w:b/>
          <w:i/>
          <w:sz w:val="20"/>
        </w:rPr>
      </w:pPr>
    </w:p>
    <w:p w:rsidR="00B83E10" w:rsidRDefault="00B83E10">
      <w:pPr>
        <w:pStyle w:val="BodyText"/>
        <w:rPr>
          <w:b/>
          <w:i/>
          <w:sz w:val="20"/>
        </w:rPr>
      </w:pPr>
    </w:p>
    <w:p w:rsidR="00B83E10" w:rsidRDefault="00B83E10">
      <w:pPr>
        <w:pStyle w:val="BodyText"/>
        <w:rPr>
          <w:b/>
          <w:i/>
          <w:sz w:val="20"/>
        </w:rPr>
      </w:pPr>
    </w:p>
    <w:p w:rsidR="009528FF" w:rsidRDefault="009528FF">
      <w:pPr>
        <w:pStyle w:val="BodyText"/>
        <w:rPr>
          <w:b/>
          <w:i/>
          <w:sz w:val="20"/>
        </w:rPr>
      </w:pPr>
    </w:p>
    <w:p w:rsidR="00466C8C" w:rsidRDefault="00466C8C">
      <w:pPr>
        <w:pStyle w:val="BodyText"/>
        <w:rPr>
          <w:b/>
          <w:i/>
          <w:sz w:val="20"/>
        </w:rPr>
      </w:pPr>
    </w:p>
    <w:p w:rsidR="009528FF" w:rsidRDefault="009528FF">
      <w:pPr>
        <w:pStyle w:val="BodyText"/>
        <w:rPr>
          <w:b/>
          <w:i/>
          <w:sz w:val="20"/>
        </w:rPr>
      </w:pPr>
    </w:p>
    <w:p w:rsidR="009528FF" w:rsidRDefault="001330DA">
      <w:pPr>
        <w:pStyle w:val="BodyText"/>
        <w:rPr>
          <w:b/>
          <w:i/>
          <w:sz w:val="20"/>
        </w:rPr>
      </w:pPr>
      <w:r>
        <w:rPr>
          <w:b/>
          <w:i/>
          <w:noProof/>
          <w:sz w:val="20"/>
          <w:lang w:bidi="ar-SA"/>
        </w:rPr>
        <w:pict>
          <v:shape id="_x0000_s1072" type="#_x0000_t202" style="position:absolute;margin-left:34.5pt;margin-top:2.15pt;width:517.5pt;height:46.7pt;z-index:2516746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">
            <v:textbox>
              <w:txbxContent>
                <w:p w:rsidR="009528FF" w:rsidRDefault="009528FF" w:rsidP="009528FF">
                  <w:pPr>
                    <w:numPr>
                      <w:ilvl w:val="0"/>
                      <w:numId w:val="7"/>
                    </w:numPr>
                    <w:tabs>
                      <w:tab w:val="left" w:pos="864"/>
                      <w:tab w:val="left" w:pos="865"/>
                    </w:tabs>
                    <w:spacing w:before="38" w:line="255" w:lineRule="exact"/>
                    <w:rPr>
                      <w:sz w:val="20"/>
                    </w:rPr>
                  </w:pPr>
                  <w:r>
                    <w:rPr>
                      <w:sz w:val="20"/>
                    </w:rPr>
                    <w:t>WIOA does not impose an age or income level standard or criterion on dislocated</w:t>
                  </w:r>
                  <w:r>
                    <w:rPr>
                      <w:spacing w:val="-13"/>
                      <w:sz w:val="20"/>
                    </w:rPr>
                    <w:t xml:space="preserve"> </w:t>
                  </w:r>
                  <w:r>
                    <w:rPr>
                      <w:sz w:val="20"/>
                    </w:rPr>
                    <w:t>workers.</w:t>
                  </w:r>
                </w:p>
                <w:p w:rsidR="009528FF" w:rsidRDefault="009528FF" w:rsidP="009528FF">
                  <w:pPr>
                    <w:numPr>
                      <w:ilvl w:val="0"/>
                      <w:numId w:val="7"/>
                    </w:numPr>
                    <w:tabs>
                      <w:tab w:val="left" w:pos="864"/>
                      <w:tab w:val="left" w:pos="865"/>
                    </w:tabs>
                    <w:ind w:right="490"/>
                    <w:rPr>
                      <w:sz w:val="20"/>
                    </w:rPr>
                  </w:pPr>
                  <w:r w:rsidRPr="00606C70">
                    <w:rPr>
                      <w:sz w:val="20"/>
                    </w:rPr>
                    <w:t>Once</w:t>
                  </w:r>
                  <w:r w:rsidRPr="00606C70">
                    <w:rPr>
                      <w:spacing w:val="-5"/>
                      <w:sz w:val="20"/>
                    </w:rPr>
                    <w:t xml:space="preserve"> </w:t>
                  </w:r>
                  <w:r w:rsidRPr="00606C70">
                    <w:rPr>
                      <w:sz w:val="20"/>
                    </w:rPr>
                    <w:t>applicant</w:t>
                  </w:r>
                  <w:r w:rsidRPr="00606C70">
                    <w:rPr>
                      <w:spacing w:val="-2"/>
                      <w:sz w:val="20"/>
                    </w:rPr>
                    <w:t xml:space="preserve"> </w:t>
                  </w:r>
                  <w:r w:rsidRPr="00606C70">
                    <w:rPr>
                      <w:sz w:val="20"/>
                    </w:rPr>
                    <w:t>meets</w:t>
                  </w:r>
                  <w:r w:rsidRPr="00606C70">
                    <w:rPr>
                      <w:spacing w:val="-4"/>
                      <w:sz w:val="20"/>
                    </w:rPr>
                    <w:t xml:space="preserve"> </w:t>
                  </w:r>
                  <w:r w:rsidRPr="00606C70">
                    <w:rPr>
                      <w:sz w:val="20"/>
                    </w:rPr>
                    <w:t>dislocated</w:t>
                  </w:r>
                  <w:r w:rsidRPr="00606C70">
                    <w:rPr>
                      <w:spacing w:val="-3"/>
                      <w:sz w:val="20"/>
                    </w:rPr>
                    <w:t xml:space="preserve"> </w:t>
                  </w:r>
                  <w:r w:rsidRPr="00606C70">
                    <w:rPr>
                      <w:sz w:val="20"/>
                    </w:rPr>
                    <w:t>criteria,</w:t>
                  </w:r>
                  <w:r w:rsidRPr="00606C70">
                    <w:rPr>
                      <w:spacing w:val="-2"/>
                      <w:sz w:val="20"/>
                    </w:rPr>
                    <w:t xml:space="preserve"> </w:t>
                  </w:r>
                  <w:r w:rsidRPr="00606C70">
                    <w:rPr>
                      <w:sz w:val="20"/>
                    </w:rPr>
                    <w:t>consider</w:t>
                  </w:r>
                  <w:r w:rsidRPr="00606C70">
                    <w:rPr>
                      <w:spacing w:val="-2"/>
                      <w:sz w:val="20"/>
                    </w:rPr>
                    <w:t xml:space="preserve"> </w:t>
                  </w:r>
                  <w:r w:rsidRPr="00606C70">
                    <w:rPr>
                      <w:sz w:val="20"/>
                    </w:rPr>
                    <w:t>Priority</w:t>
                  </w:r>
                  <w:r w:rsidRPr="00606C70">
                    <w:rPr>
                      <w:spacing w:val="-3"/>
                      <w:sz w:val="20"/>
                    </w:rPr>
                    <w:t xml:space="preserve"> </w:t>
                  </w:r>
                  <w:r w:rsidRPr="00606C70">
                    <w:rPr>
                      <w:sz w:val="20"/>
                    </w:rPr>
                    <w:t>of</w:t>
                  </w:r>
                  <w:r w:rsidRPr="00606C70">
                    <w:rPr>
                      <w:spacing w:val="-4"/>
                      <w:sz w:val="20"/>
                    </w:rPr>
                    <w:t xml:space="preserve"> </w:t>
                  </w:r>
                  <w:r w:rsidRPr="00606C70">
                    <w:rPr>
                      <w:sz w:val="20"/>
                    </w:rPr>
                    <w:t>Service</w:t>
                  </w:r>
                  <w:r w:rsidRPr="00606C70">
                    <w:rPr>
                      <w:spacing w:val="-3"/>
                      <w:sz w:val="20"/>
                    </w:rPr>
                    <w:t xml:space="preserve"> </w:t>
                  </w:r>
                  <w:r w:rsidRPr="00606C70">
                    <w:rPr>
                      <w:sz w:val="20"/>
                    </w:rPr>
                    <w:t>Guidelines for</w:t>
                  </w:r>
                  <w:r w:rsidRPr="00606C70">
                    <w:rPr>
                      <w:spacing w:val="-2"/>
                      <w:sz w:val="20"/>
                    </w:rPr>
                    <w:t xml:space="preserve"> </w:t>
                  </w:r>
                  <w:r w:rsidRPr="00606C70">
                    <w:rPr>
                      <w:sz w:val="20"/>
                    </w:rPr>
                    <w:t>veterans</w:t>
                  </w:r>
                  <w:r w:rsidRPr="00606C70">
                    <w:rPr>
                      <w:spacing w:val="-5"/>
                      <w:sz w:val="20"/>
                    </w:rPr>
                    <w:t xml:space="preserve"> </w:t>
                  </w:r>
                  <w:r w:rsidRPr="00606C70">
                    <w:rPr>
                      <w:sz w:val="20"/>
                    </w:rPr>
                    <w:t xml:space="preserve">and eligible spouses. See </w:t>
                  </w:r>
                  <w:r>
                    <w:rPr>
                      <w:sz w:val="20"/>
                    </w:rPr>
                    <w:t>VWL 18-04: Priority of Service</w:t>
                  </w:r>
                </w:p>
                <w:p w:rsidR="009528FF" w:rsidRDefault="009528FF" w:rsidP="009528FF"/>
              </w:txbxContent>
            </v:textbox>
            <w10:wrap type="square"/>
          </v:shape>
        </w:pict>
      </w:r>
    </w:p>
    <w:p w:rsidR="009528FF" w:rsidRDefault="009528FF">
      <w:pPr>
        <w:pStyle w:val="BodyText"/>
        <w:rPr>
          <w:b/>
          <w:i/>
          <w:sz w:val="20"/>
        </w:rPr>
      </w:pPr>
    </w:p>
    <w:p w:rsidR="009528FF" w:rsidRDefault="009528FF">
      <w:pPr>
        <w:pStyle w:val="BodyText"/>
        <w:rPr>
          <w:b/>
          <w:i/>
          <w:sz w:val="20"/>
        </w:rPr>
      </w:pPr>
    </w:p>
    <w:p w:rsidR="009528FF" w:rsidRDefault="009528FF">
      <w:pPr>
        <w:pStyle w:val="BodyText"/>
        <w:rPr>
          <w:b/>
          <w:i/>
          <w:sz w:val="20"/>
        </w:rPr>
      </w:pPr>
    </w:p>
    <w:p w:rsidR="009528FF" w:rsidRDefault="009528FF">
      <w:pPr>
        <w:pStyle w:val="BodyText"/>
        <w:rPr>
          <w:b/>
          <w:i/>
          <w:sz w:val="20"/>
        </w:rPr>
      </w:pPr>
    </w:p>
    <w:p w:rsidR="00D370A8" w:rsidRDefault="00D370A8" w:rsidP="00B83E10">
      <w:pPr>
        <w:pStyle w:val="BodyText"/>
        <w:spacing w:before="5"/>
        <w:rPr>
          <w:i/>
          <w:sz w:val="12"/>
        </w:rPr>
      </w:pPr>
    </w:p>
    <w:p w:rsidR="00D370A8" w:rsidRDefault="00D370A8">
      <w:pPr>
        <w:rPr>
          <w:sz w:val="12"/>
        </w:rPr>
        <w:sectPr w:rsidR="00D370A8">
          <w:pgSz w:w="12240" w:h="15840"/>
          <w:pgMar w:top="700" w:right="320" w:bottom="980" w:left="700" w:header="0" w:footer="796" w:gutter="0"/>
          <w:cols w:space="720"/>
        </w:sectPr>
      </w:pPr>
    </w:p>
    <w:p w:rsidR="00D370A8" w:rsidRDefault="004F6A5E">
      <w:pPr>
        <w:pStyle w:val="Heading2"/>
        <w:spacing w:before="29"/>
        <w:ind w:left="452"/>
      </w:pPr>
      <w:r>
        <w:lastRenderedPageBreak/>
        <w:t>ACT AND/OR REGULATION CITATION</w:t>
      </w:r>
    </w:p>
    <w:p w:rsidR="00D370A8" w:rsidRDefault="00D370A8">
      <w:pPr>
        <w:pStyle w:val="BodyText"/>
        <w:rPr>
          <w:b/>
        </w:rPr>
      </w:pPr>
    </w:p>
    <w:p w:rsidR="00D370A8" w:rsidRDefault="00D370A8">
      <w:pPr>
        <w:pStyle w:val="BodyText"/>
        <w:rPr>
          <w:b/>
        </w:rPr>
      </w:pPr>
    </w:p>
    <w:p w:rsidR="00D370A8" w:rsidRDefault="00D370A8">
      <w:pPr>
        <w:pStyle w:val="BodyText"/>
        <w:rPr>
          <w:b/>
        </w:rPr>
      </w:pPr>
    </w:p>
    <w:p w:rsidR="00D370A8" w:rsidRDefault="00D370A8">
      <w:pPr>
        <w:pStyle w:val="BodyText"/>
        <w:rPr>
          <w:b/>
        </w:rPr>
      </w:pPr>
    </w:p>
    <w:p w:rsidR="00D370A8" w:rsidRDefault="00D370A8">
      <w:pPr>
        <w:pStyle w:val="BodyText"/>
        <w:rPr>
          <w:b/>
        </w:rPr>
      </w:pPr>
    </w:p>
    <w:p w:rsidR="00D370A8" w:rsidRDefault="00D370A8">
      <w:pPr>
        <w:pStyle w:val="BodyText"/>
        <w:rPr>
          <w:b/>
        </w:rPr>
      </w:pPr>
    </w:p>
    <w:p w:rsidR="00D370A8" w:rsidRDefault="00D370A8">
      <w:pPr>
        <w:pStyle w:val="BodyText"/>
        <w:rPr>
          <w:b/>
        </w:rPr>
      </w:pPr>
    </w:p>
    <w:p w:rsidR="00D370A8" w:rsidRDefault="00D370A8">
      <w:pPr>
        <w:pStyle w:val="BodyText"/>
        <w:rPr>
          <w:b/>
        </w:rPr>
      </w:pPr>
    </w:p>
    <w:p w:rsidR="00D370A8" w:rsidRDefault="00D370A8">
      <w:pPr>
        <w:pStyle w:val="BodyText"/>
        <w:spacing w:before="11"/>
        <w:rPr>
          <w:b/>
          <w:sz w:val="25"/>
        </w:rPr>
      </w:pPr>
    </w:p>
    <w:p w:rsidR="00D370A8" w:rsidRDefault="004F6A5E">
      <w:pPr>
        <w:pStyle w:val="BodyText"/>
        <w:ind w:left="452"/>
      </w:pPr>
      <w:r>
        <w:t>Act 188(a) (5)</w:t>
      </w:r>
    </w:p>
    <w:p w:rsidR="00D370A8" w:rsidRDefault="004F6A5E">
      <w:pPr>
        <w:pStyle w:val="BodyText"/>
        <w:spacing w:before="1"/>
        <w:ind w:left="452"/>
      </w:pPr>
      <w:r>
        <w:t>Act 189(h)</w:t>
      </w:r>
    </w:p>
    <w:p w:rsidR="00D370A8" w:rsidRDefault="00D370A8">
      <w:pPr>
        <w:pStyle w:val="BodyText"/>
      </w:pPr>
    </w:p>
    <w:p w:rsidR="00D370A8" w:rsidRDefault="00D370A8">
      <w:pPr>
        <w:pStyle w:val="BodyText"/>
      </w:pPr>
    </w:p>
    <w:p w:rsidR="00D370A8" w:rsidRDefault="00D370A8">
      <w:pPr>
        <w:pStyle w:val="BodyText"/>
      </w:pPr>
    </w:p>
    <w:p w:rsidR="00D370A8" w:rsidRDefault="00D370A8">
      <w:pPr>
        <w:pStyle w:val="BodyText"/>
      </w:pPr>
    </w:p>
    <w:p w:rsidR="00D370A8" w:rsidRDefault="00D370A8">
      <w:pPr>
        <w:pStyle w:val="BodyText"/>
      </w:pPr>
    </w:p>
    <w:p w:rsidR="00D370A8" w:rsidRDefault="00D370A8">
      <w:pPr>
        <w:pStyle w:val="BodyText"/>
      </w:pPr>
    </w:p>
    <w:p w:rsidR="00D370A8" w:rsidRDefault="00D370A8">
      <w:pPr>
        <w:pStyle w:val="BodyText"/>
        <w:spacing w:before="2"/>
      </w:pPr>
    </w:p>
    <w:p w:rsidR="00D370A8" w:rsidRDefault="004F6A5E">
      <w:pPr>
        <w:pStyle w:val="BodyText"/>
        <w:ind w:left="452"/>
      </w:pPr>
      <w:r>
        <w:t>Act 3(15)</w:t>
      </w:r>
      <w:r>
        <w:rPr>
          <w:spacing w:val="-6"/>
        </w:rPr>
        <w:t xml:space="preserve"> </w:t>
      </w:r>
      <w:r>
        <w:t>(A);</w:t>
      </w:r>
    </w:p>
    <w:p w:rsidR="00D370A8" w:rsidRDefault="00D370A8">
      <w:pPr>
        <w:pStyle w:val="BodyText"/>
      </w:pPr>
    </w:p>
    <w:p w:rsidR="00D370A8" w:rsidRDefault="00D370A8">
      <w:pPr>
        <w:pStyle w:val="BodyText"/>
        <w:spacing w:before="11"/>
        <w:rPr>
          <w:sz w:val="21"/>
        </w:rPr>
      </w:pPr>
    </w:p>
    <w:p w:rsidR="00D370A8" w:rsidRDefault="004F6A5E">
      <w:pPr>
        <w:pStyle w:val="BodyText"/>
        <w:ind w:left="452"/>
      </w:pPr>
      <w:r>
        <w:t>Act 3(15)</w:t>
      </w:r>
      <w:r>
        <w:rPr>
          <w:spacing w:val="-7"/>
        </w:rPr>
        <w:t xml:space="preserve"> </w:t>
      </w:r>
      <w:r>
        <w:t>(B);</w:t>
      </w:r>
    </w:p>
    <w:p w:rsidR="00D370A8" w:rsidRDefault="004F6A5E">
      <w:pPr>
        <w:pStyle w:val="BodyText"/>
        <w:ind w:left="452"/>
      </w:pPr>
      <w:r>
        <w:t>Act 3(15)</w:t>
      </w:r>
      <w:r>
        <w:rPr>
          <w:spacing w:val="-7"/>
        </w:rPr>
        <w:t xml:space="preserve"> </w:t>
      </w:r>
      <w:r>
        <w:t>(C);</w:t>
      </w:r>
    </w:p>
    <w:p w:rsidR="00D370A8" w:rsidRDefault="004F6A5E">
      <w:pPr>
        <w:pStyle w:val="BodyText"/>
        <w:ind w:left="452"/>
      </w:pPr>
      <w:r>
        <w:t>Act 3(15)</w:t>
      </w:r>
      <w:r>
        <w:rPr>
          <w:spacing w:val="-7"/>
        </w:rPr>
        <w:t xml:space="preserve"> </w:t>
      </w:r>
      <w:r>
        <w:t>(D);</w:t>
      </w:r>
    </w:p>
    <w:p w:rsidR="00D370A8" w:rsidRDefault="004F6A5E">
      <w:pPr>
        <w:pStyle w:val="BodyText"/>
        <w:spacing w:before="1"/>
        <w:ind w:left="452"/>
      </w:pPr>
      <w:r>
        <w:t>Act 3(15)</w:t>
      </w:r>
      <w:r>
        <w:rPr>
          <w:spacing w:val="-6"/>
        </w:rPr>
        <w:t xml:space="preserve"> </w:t>
      </w:r>
      <w:r>
        <w:t>(E);</w:t>
      </w:r>
    </w:p>
    <w:p w:rsidR="00D370A8" w:rsidRDefault="004F6A5E">
      <w:pPr>
        <w:pStyle w:val="Heading2"/>
        <w:spacing w:before="29"/>
        <w:ind w:left="1299" w:right="1678"/>
        <w:jc w:val="center"/>
      </w:pPr>
      <w:r>
        <w:rPr>
          <w:b w:val="0"/>
        </w:rPr>
        <w:br w:type="column"/>
      </w:r>
      <w:r>
        <w:t>WIOA ELIGIBILITY REQUIREMENTS DISLOCATED WORKER</w:t>
      </w:r>
    </w:p>
    <w:p w:rsidR="00D370A8" w:rsidRDefault="00D370A8">
      <w:pPr>
        <w:pStyle w:val="BodyText"/>
        <w:spacing w:before="1"/>
        <w:rPr>
          <w:b/>
        </w:rPr>
      </w:pPr>
    </w:p>
    <w:p w:rsidR="00D370A8" w:rsidRDefault="001330DA">
      <w:pPr>
        <w:pStyle w:val="BodyText"/>
        <w:ind w:left="452" w:right="1271"/>
      </w:pPr>
      <w:r>
        <w:pict>
          <v:line id="_x0000_s1026" style="position:absolute;left:0;text-align:left;z-index:251655168;mso-position-horizontal-relative:page" from="306.05pt,-40.2pt" to="306.05pt,327.1pt" strokeweight=".72pt">
            <w10:wrap anchorx="page"/>
          </v:line>
        </w:pict>
      </w:r>
      <w:r w:rsidR="004F6A5E">
        <w:t>An applicant shall be eligible to participate in the WIOA Title I Dislocated Worker Program if such applicant:</w:t>
      </w:r>
    </w:p>
    <w:p w:rsidR="00D370A8" w:rsidRDefault="00D370A8">
      <w:pPr>
        <w:pStyle w:val="BodyText"/>
        <w:spacing w:before="10"/>
        <w:rPr>
          <w:sz w:val="21"/>
        </w:rPr>
      </w:pPr>
    </w:p>
    <w:p w:rsidR="00D370A8" w:rsidRDefault="004F6A5E">
      <w:pPr>
        <w:pStyle w:val="BodyText"/>
        <w:spacing w:before="1"/>
        <w:ind w:left="452" w:right="940"/>
      </w:pPr>
      <w:r>
        <w:t>Meets General Eligibility, which consists of providing the appropriate verification to verify:</w:t>
      </w:r>
    </w:p>
    <w:p w:rsidR="00D370A8" w:rsidRDefault="00D370A8">
      <w:pPr>
        <w:pStyle w:val="BodyText"/>
      </w:pPr>
    </w:p>
    <w:p w:rsidR="00D370A8" w:rsidRDefault="004F6A5E">
      <w:pPr>
        <w:pStyle w:val="ListParagraph"/>
        <w:numPr>
          <w:ilvl w:val="0"/>
          <w:numId w:val="5"/>
        </w:numPr>
        <w:tabs>
          <w:tab w:val="left" w:pos="811"/>
          <w:tab w:val="left" w:pos="812"/>
        </w:tabs>
        <w:spacing w:before="1"/>
      </w:pPr>
      <w:r>
        <w:t>Citizenship or Eligible to</w:t>
      </w:r>
      <w:r>
        <w:rPr>
          <w:spacing w:val="-3"/>
        </w:rPr>
        <w:t xml:space="preserve"> </w:t>
      </w:r>
      <w:r>
        <w:t>Work</w:t>
      </w:r>
    </w:p>
    <w:p w:rsidR="00D370A8" w:rsidRDefault="004F6A5E">
      <w:pPr>
        <w:pStyle w:val="ListParagraph"/>
        <w:numPr>
          <w:ilvl w:val="0"/>
          <w:numId w:val="5"/>
        </w:numPr>
        <w:tabs>
          <w:tab w:val="left" w:pos="811"/>
          <w:tab w:val="left" w:pos="812"/>
        </w:tabs>
      </w:pPr>
      <w:r>
        <w:t>Selective Service Registrant, if applicable</w:t>
      </w:r>
    </w:p>
    <w:p w:rsidR="00D370A8" w:rsidRDefault="00D370A8">
      <w:pPr>
        <w:pStyle w:val="BodyText"/>
      </w:pPr>
    </w:p>
    <w:p w:rsidR="00D370A8" w:rsidRDefault="004F6A5E">
      <w:pPr>
        <w:pStyle w:val="Heading2"/>
        <w:spacing w:before="1"/>
        <w:ind w:left="1299" w:right="1673"/>
        <w:jc w:val="center"/>
      </w:pPr>
      <w:r>
        <w:t>AND</w:t>
      </w:r>
    </w:p>
    <w:p w:rsidR="00D370A8" w:rsidRDefault="00D370A8">
      <w:pPr>
        <w:pStyle w:val="BodyText"/>
        <w:spacing w:before="10"/>
        <w:rPr>
          <w:b/>
          <w:sz w:val="21"/>
        </w:rPr>
      </w:pPr>
    </w:p>
    <w:p w:rsidR="00D370A8" w:rsidRDefault="004F6A5E">
      <w:pPr>
        <w:pStyle w:val="BodyText"/>
        <w:spacing w:before="1"/>
        <w:ind w:left="452" w:right="1194"/>
      </w:pPr>
      <w:r>
        <w:t>Meets the definition and provides the verification source for one of the following categories:</w:t>
      </w:r>
    </w:p>
    <w:p w:rsidR="00D370A8" w:rsidRDefault="00D370A8">
      <w:pPr>
        <w:pStyle w:val="BodyText"/>
      </w:pPr>
    </w:p>
    <w:p w:rsidR="00D370A8" w:rsidRDefault="004F6A5E">
      <w:pPr>
        <w:pStyle w:val="ListParagraph"/>
        <w:numPr>
          <w:ilvl w:val="0"/>
          <w:numId w:val="5"/>
        </w:numPr>
        <w:tabs>
          <w:tab w:val="left" w:pos="811"/>
          <w:tab w:val="left" w:pos="812"/>
        </w:tabs>
        <w:spacing w:before="1"/>
        <w:ind w:right="956"/>
      </w:pPr>
      <w:r>
        <w:t>Terminated/Laid Off; Eligible for UC and Unlikely to Return to Previous Industry or</w:t>
      </w:r>
      <w:r>
        <w:rPr>
          <w:spacing w:val="-7"/>
        </w:rPr>
        <w:t xml:space="preserve"> </w:t>
      </w:r>
      <w:r>
        <w:t>Occupation</w:t>
      </w:r>
    </w:p>
    <w:p w:rsidR="00D370A8" w:rsidRDefault="004F6A5E">
      <w:pPr>
        <w:pStyle w:val="ListParagraph"/>
        <w:numPr>
          <w:ilvl w:val="0"/>
          <w:numId w:val="5"/>
        </w:numPr>
        <w:tabs>
          <w:tab w:val="left" w:pos="811"/>
          <w:tab w:val="left" w:pos="812"/>
        </w:tabs>
      </w:pPr>
      <w:r>
        <w:t>Permanent Closure/Substantial</w:t>
      </w:r>
      <w:r>
        <w:rPr>
          <w:spacing w:val="-3"/>
        </w:rPr>
        <w:t xml:space="preserve"> </w:t>
      </w:r>
      <w:r>
        <w:t>Layoff</w:t>
      </w:r>
    </w:p>
    <w:p w:rsidR="00D370A8" w:rsidRDefault="004F6A5E">
      <w:pPr>
        <w:pStyle w:val="ListParagraph"/>
        <w:numPr>
          <w:ilvl w:val="0"/>
          <w:numId w:val="5"/>
        </w:numPr>
        <w:tabs>
          <w:tab w:val="left" w:pos="811"/>
          <w:tab w:val="left" w:pos="812"/>
        </w:tabs>
        <w:spacing w:before="1" w:line="279" w:lineRule="exact"/>
      </w:pPr>
      <w:r>
        <w:t>General Announcement of</w:t>
      </w:r>
      <w:r>
        <w:rPr>
          <w:spacing w:val="-6"/>
        </w:rPr>
        <w:t xml:space="preserve"> </w:t>
      </w:r>
      <w:r>
        <w:t>Closure</w:t>
      </w:r>
    </w:p>
    <w:p w:rsidR="00D370A8" w:rsidRDefault="004F6A5E">
      <w:pPr>
        <w:pStyle w:val="ListParagraph"/>
        <w:numPr>
          <w:ilvl w:val="0"/>
          <w:numId w:val="5"/>
        </w:numPr>
        <w:tabs>
          <w:tab w:val="left" w:pos="811"/>
          <w:tab w:val="left" w:pos="812"/>
        </w:tabs>
        <w:spacing w:line="279" w:lineRule="exact"/>
      </w:pPr>
      <w:r>
        <w:t>Formerly Self-Employed/Currently</w:t>
      </w:r>
      <w:r>
        <w:rPr>
          <w:spacing w:val="-4"/>
        </w:rPr>
        <w:t xml:space="preserve"> </w:t>
      </w:r>
      <w:r>
        <w:t>Unemployed</w:t>
      </w:r>
    </w:p>
    <w:p w:rsidR="00D370A8" w:rsidRDefault="004F6A5E">
      <w:pPr>
        <w:pStyle w:val="ListParagraph"/>
        <w:numPr>
          <w:ilvl w:val="0"/>
          <w:numId w:val="5"/>
        </w:numPr>
        <w:tabs>
          <w:tab w:val="left" w:pos="811"/>
          <w:tab w:val="left" w:pos="812"/>
        </w:tabs>
      </w:pPr>
      <w:r>
        <w:t>Displaced</w:t>
      </w:r>
      <w:r>
        <w:rPr>
          <w:spacing w:val="-1"/>
        </w:rPr>
        <w:t xml:space="preserve"> </w:t>
      </w:r>
      <w:r>
        <w:t>Homemaker</w:t>
      </w:r>
    </w:p>
    <w:p w:rsidR="00D370A8" w:rsidRDefault="004F6A5E">
      <w:pPr>
        <w:pStyle w:val="ListParagraph"/>
        <w:numPr>
          <w:ilvl w:val="0"/>
          <w:numId w:val="5"/>
        </w:numPr>
        <w:tabs>
          <w:tab w:val="left" w:pos="811"/>
          <w:tab w:val="left" w:pos="812"/>
        </w:tabs>
        <w:spacing w:before="1"/>
        <w:ind w:left="852" w:right="871" w:hanging="400"/>
      </w:pPr>
      <w:r>
        <w:t>Spouse of member of the Armed Forces on active duty</w:t>
      </w:r>
    </w:p>
    <w:p w:rsidR="00D370A8" w:rsidRDefault="00D370A8">
      <w:pPr>
        <w:sectPr w:rsidR="00D370A8">
          <w:footerReference w:type="default" r:id="rId8"/>
          <w:pgSz w:w="12240" w:h="15840"/>
          <w:pgMar w:top="1420" w:right="320" w:bottom="1140" w:left="700" w:header="0" w:footer="940" w:gutter="0"/>
          <w:pgNumType w:start="3"/>
          <w:cols w:num="2" w:space="720" w:equalWidth="0">
            <w:col w:w="3868" w:space="1245"/>
            <w:col w:w="6107"/>
          </w:cols>
        </w:sectPr>
      </w:pPr>
    </w:p>
    <w:p w:rsidR="00D370A8" w:rsidRDefault="004F6A5E">
      <w:pPr>
        <w:pStyle w:val="Heading2"/>
        <w:spacing w:before="29"/>
        <w:ind w:left="3746" w:right="4120"/>
        <w:jc w:val="center"/>
      </w:pPr>
      <w:r>
        <w:lastRenderedPageBreak/>
        <w:t>DISLOCATED WORKER</w:t>
      </w:r>
    </w:p>
    <w:p w:rsidR="00D370A8" w:rsidRDefault="00D370A8">
      <w:pPr>
        <w:pStyle w:val="BodyText"/>
        <w:rPr>
          <w:b/>
        </w:rPr>
      </w:pPr>
    </w:p>
    <w:p w:rsidR="00D370A8" w:rsidRDefault="004F6A5E">
      <w:pPr>
        <w:spacing w:before="1"/>
        <w:ind w:left="740" w:right="1515"/>
        <w:rPr>
          <w:b/>
        </w:rPr>
      </w:pPr>
      <w:r>
        <w:rPr>
          <w:b/>
        </w:rPr>
        <w:t>Applicants must meet General Eligibility, which consists of Citizenship or Eligible to Work, and Selective Service Registration.</w:t>
      </w:r>
    </w:p>
    <w:p w:rsidR="00D370A8" w:rsidRDefault="00D370A8">
      <w:pPr>
        <w:pStyle w:val="BodyText"/>
        <w:rPr>
          <w:b/>
        </w:rPr>
      </w:pPr>
    </w:p>
    <w:p w:rsidR="00D370A8" w:rsidRDefault="004F6A5E">
      <w:pPr>
        <w:pStyle w:val="BodyText"/>
        <w:ind w:left="740" w:right="1188"/>
        <w:rPr>
          <w:b/>
        </w:rPr>
      </w:pPr>
      <w:r>
        <w:rPr>
          <w:b/>
        </w:rPr>
        <w:t xml:space="preserve">Citizenship or Eligible to Work </w:t>
      </w:r>
      <w:r>
        <w:t xml:space="preserve">– participation in programs and activities financially assisted in whole or part under WIOA shall be open to citizens and nationals of the United States, lawfully admitted permanent resident aliens, lawfully admitted refugees and parolees and other persons authorized by the Attorney General to work in the United States (applies to all programs under Title I). </w:t>
      </w:r>
      <w:r>
        <w:rPr>
          <w:b/>
        </w:rPr>
        <w:t>[</w:t>
      </w:r>
      <w:r>
        <w:rPr>
          <w:b/>
          <w:i/>
        </w:rPr>
        <w:t>Act 188(a)(5)</w:t>
      </w:r>
      <w:r>
        <w:rPr>
          <w:b/>
        </w:rPr>
        <w:t>]</w:t>
      </w:r>
    </w:p>
    <w:p w:rsidR="00D370A8" w:rsidRDefault="00D370A8">
      <w:pPr>
        <w:pStyle w:val="BodyText"/>
        <w:spacing w:before="11"/>
        <w:rPr>
          <w:b/>
          <w:sz w:val="21"/>
        </w:rPr>
      </w:pPr>
    </w:p>
    <w:p w:rsidR="00D370A8" w:rsidRDefault="004F6A5E">
      <w:pPr>
        <w:pStyle w:val="BodyText"/>
        <w:ind w:left="740" w:right="1301"/>
      </w:pPr>
      <w:r>
        <w:rPr>
          <w:b/>
        </w:rPr>
        <w:t xml:space="preserve">Selective Service Registrant </w:t>
      </w:r>
      <w:r>
        <w:t>– the WDBs shall ensure that each individual participating in any program established under WIOA, or receiving any assistance or benefit under WIOA, has not violated Section 3 of the Military Selective Service Act (MSSA) (50 U.S.C. App. 453) by not presenting or submitting to registration as required pursuant to such section.</w:t>
      </w:r>
    </w:p>
    <w:p w:rsidR="00D370A8" w:rsidRDefault="00D370A8">
      <w:pPr>
        <w:pStyle w:val="BodyText"/>
        <w:spacing w:before="2"/>
      </w:pPr>
    </w:p>
    <w:p w:rsidR="00D370A8" w:rsidRDefault="004F6A5E">
      <w:pPr>
        <w:pStyle w:val="Heading2"/>
        <w:ind w:right="1188"/>
        <w:rPr>
          <w:b w:val="0"/>
        </w:rPr>
      </w:pPr>
      <w:r>
        <w:rPr>
          <w:b w:val="0"/>
        </w:rPr>
        <w:t xml:space="preserve">NOTE: </w:t>
      </w:r>
      <w:r>
        <w:t>Males born on or after January 1, 1960 must register with the selective service system within 30 days after their 18</w:t>
      </w:r>
      <w:r>
        <w:rPr>
          <w:vertAlign w:val="superscript"/>
        </w:rPr>
        <w:t>th</w:t>
      </w:r>
      <w:r>
        <w:t xml:space="preserve"> birthday or at least before they reach the age of 26. </w:t>
      </w:r>
      <w:r>
        <w:rPr>
          <w:b w:val="0"/>
        </w:rPr>
        <w:t>[</w:t>
      </w:r>
      <w:r>
        <w:rPr>
          <w:b w:val="0"/>
          <w:i/>
        </w:rPr>
        <w:t>Act 189(h)</w:t>
      </w:r>
      <w:r>
        <w:rPr>
          <w:b w:val="0"/>
        </w:rPr>
        <w:t>]</w:t>
      </w:r>
    </w:p>
    <w:p w:rsidR="00D370A8" w:rsidRDefault="004F6A5E">
      <w:pPr>
        <w:pStyle w:val="BodyText"/>
        <w:ind w:left="740" w:right="1398"/>
      </w:pPr>
      <w:r>
        <w:t>Procedures are outlined in Training and Employment Guidance Letter 11-11, change 2, dated May 16, 2012.</w:t>
      </w:r>
    </w:p>
    <w:p w:rsidR="00D370A8" w:rsidRDefault="00D370A8">
      <w:pPr>
        <w:pStyle w:val="BodyText"/>
        <w:spacing w:before="11"/>
        <w:rPr>
          <w:sz w:val="21"/>
        </w:rPr>
      </w:pPr>
    </w:p>
    <w:p w:rsidR="00D370A8" w:rsidRDefault="004F6A5E">
      <w:pPr>
        <w:pStyle w:val="Heading2"/>
        <w:ind w:right="1515"/>
      </w:pPr>
      <w:r>
        <w:t>38 United States Code 4215, provides for priority of service to veterans and eligible spouses in all Department of Labor-funded job training programs.</w:t>
      </w:r>
    </w:p>
    <w:p w:rsidR="00D370A8" w:rsidRDefault="00D370A8">
      <w:pPr>
        <w:pStyle w:val="BodyText"/>
        <w:spacing w:before="1"/>
        <w:rPr>
          <w:b/>
        </w:rPr>
      </w:pPr>
    </w:p>
    <w:p w:rsidR="00D370A8" w:rsidRDefault="004F6A5E">
      <w:pPr>
        <w:ind w:left="740" w:right="1173"/>
        <w:rPr>
          <w:b/>
        </w:rPr>
      </w:pPr>
      <w:r>
        <w:rPr>
          <w:b/>
        </w:rPr>
        <w:t>In addition, applicants must meet the following Specific Eligibility: A dislocated worker must meet the definition of one of the five dislocated worker categories.</w:t>
      </w:r>
    </w:p>
    <w:p w:rsidR="00D370A8" w:rsidRDefault="00D370A8">
      <w:pPr>
        <w:pStyle w:val="BodyText"/>
        <w:rPr>
          <w:b/>
        </w:rPr>
      </w:pPr>
    </w:p>
    <w:p w:rsidR="00D370A8" w:rsidRDefault="004F6A5E">
      <w:pPr>
        <w:pStyle w:val="Heading3"/>
        <w:spacing w:before="1"/>
        <w:ind w:left="740"/>
      </w:pPr>
      <w:r>
        <w:t>A dislocated worker is an applicant who has been:</w:t>
      </w:r>
    </w:p>
    <w:p w:rsidR="00D370A8" w:rsidRDefault="00D370A8">
      <w:pPr>
        <w:pStyle w:val="BodyText"/>
        <w:spacing w:before="10"/>
        <w:rPr>
          <w:b/>
          <w:i/>
          <w:sz w:val="21"/>
        </w:rPr>
      </w:pPr>
    </w:p>
    <w:p w:rsidR="00D370A8" w:rsidRDefault="004F6A5E">
      <w:pPr>
        <w:pStyle w:val="ListParagraph"/>
        <w:numPr>
          <w:ilvl w:val="1"/>
          <w:numId w:val="5"/>
        </w:numPr>
        <w:tabs>
          <w:tab w:val="left" w:pos="1100"/>
          <w:tab w:val="left" w:pos="1101"/>
        </w:tabs>
        <w:spacing w:before="1"/>
        <w:ind w:right="1595"/>
      </w:pPr>
      <w:r>
        <w:t>terminated or laid off, or who has received a notice of termination or layoff, from employment; is eligible for or has exhausted entitlement to unemployment</w:t>
      </w:r>
      <w:r>
        <w:rPr>
          <w:spacing w:val="-13"/>
        </w:rPr>
        <w:t xml:space="preserve"> </w:t>
      </w:r>
      <w:r>
        <w:t>compensation;</w:t>
      </w:r>
    </w:p>
    <w:p w:rsidR="00D370A8" w:rsidRDefault="00D370A8">
      <w:pPr>
        <w:pStyle w:val="BodyText"/>
      </w:pPr>
    </w:p>
    <w:p w:rsidR="00D370A8" w:rsidRDefault="004F6A5E">
      <w:pPr>
        <w:pStyle w:val="Heading3"/>
        <w:ind w:left="5322"/>
      </w:pPr>
      <w:r>
        <w:t>or</w:t>
      </w:r>
    </w:p>
    <w:p w:rsidR="00D370A8" w:rsidRDefault="00D370A8">
      <w:pPr>
        <w:pStyle w:val="BodyText"/>
        <w:spacing w:before="1"/>
        <w:rPr>
          <w:b/>
          <w:i/>
        </w:rPr>
      </w:pPr>
    </w:p>
    <w:p w:rsidR="00D370A8" w:rsidRDefault="004F6A5E">
      <w:pPr>
        <w:pStyle w:val="BodyText"/>
        <w:ind w:left="1076" w:right="1208"/>
      </w:pPr>
      <w:r>
        <w:t>has been employed for a duration sufficient to demonstrate, to the appropriate entity at a one-stop center referred to in section 121(e), attachment to the workforce, but is not eligible for unemployment compensation due to insufficient earnings or having performed services for an employer that were not covered under a State unemployment compensation law;</w:t>
      </w:r>
    </w:p>
    <w:p w:rsidR="00D370A8" w:rsidRDefault="00D370A8">
      <w:pPr>
        <w:pStyle w:val="BodyText"/>
        <w:spacing w:before="11"/>
        <w:rPr>
          <w:sz w:val="21"/>
        </w:rPr>
      </w:pPr>
    </w:p>
    <w:p w:rsidR="00D370A8" w:rsidRDefault="004F6A5E">
      <w:pPr>
        <w:pStyle w:val="Heading3"/>
        <w:ind w:left="5413"/>
      </w:pPr>
      <w:r>
        <w:t>and</w:t>
      </w:r>
    </w:p>
    <w:p w:rsidR="00D370A8" w:rsidRDefault="00D370A8">
      <w:pPr>
        <w:pStyle w:val="BodyText"/>
        <w:spacing w:before="1"/>
        <w:rPr>
          <w:b/>
          <w:i/>
        </w:rPr>
      </w:pPr>
    </w:p>
    <w:p w:rsidR="00D370A8" w:rsidRDefault="004F6A5E">
      <w:pPr>
        <w:pStyle w:val="BodyText"/>
        <w:ind w:left="992"/>
      </w:pPr>
      <w:r>
        <w:t>is unlikely to return to a previous industry or occupation;</w:t>
      </w:r>
    </w:p>
    <w:p w:rsidR="00D370A8" w:rsidRDefault="00D370A8">
      <w:pPr>
        <w:pStyle w:val="BodyText"/>
        <w:spacing w:before="1"/>
      </w:pPr>
    </w:p>
    <w:p w:rsidR="00D370A8" w:rsidRDefault="004F6A5E">
      <w:pPr>
        <w:pStyle w:val="ListParagraph"/>
        <w:numPr>
          <w:ilvl w:val="1"/>
          <w:numId w:val="5"/>
        </w:numPr>
        <w:tabs>
          <w:tab w:val="left" w:pos="1100"/>
          <w:tab w:val="left" w:pos="1101"/>
        </w:tabs>
        <w:ind w:right="1235"/>
      </w:pPr>
      <w:r>
        <w:t>has been terminated or laid off, or has received a notice of termination or layoff, from employment as a result of any permanent closure of, or any substantial layoff at, a plant, facility, or</w:t>
      </w:r>
      <w:r>
        <w:rPr>
          <w:spacing w:val="-31"/>
        </w:rPr>
        <w:t xml:space="preserve"> </w:t>
      </w:r>
      <w:r>
        <w:t>enterprise;</w:t>
      </w:r>
    </w:p>
    <w:p w:rsidR="00D370A8" w:rsidRDefault="00D370A8" w:rsidP="004F6A5E">
      <w:pPr>
        <w:pStyle w:val="BodyText"/>
        <w:spacing w:before="10"/>
        <w:jc w:val="center"/>
        <w:rPr>
          <w:sz w:val="21"/>
        </w:rPr>
      </w:pPr>
    </w:p>
    <w:p w:rsidR="004F6A5E" w:rsidRPr="004F6A5E" w:rsidRDefault="004F6A5E" w:rsidP="004F6A5E">
      <w:pPr>
        <w:pStyle w:val="BodyText"/>
        <w:spacing w:before="10"/>
        <w:jc w:val="center"/>
        <w:rPr>
          <w:b/>
          <w:sz w:val="21"/>
        </w:rPr>
      </w:pPr>
      <w:r w:rsidRPr="004F6A5E">
        <w:rPr>
          <w:b/>
          <w:sz w:val="21"/>
        </w:rPr>
        <w:t>or</w:t>
      </w:r>
    </w:p>
    <w:p w:rsidR="004F6A5E" w:rsidRDefault="004F6A5E" w:rsidP="004F6A5E">
      <w:pPr>
        <w:pStyle w:val="BodyText"/>
        <w:spacing w:before="10"/>
        <w:jc w:val="center"/>
        <w:rPr>
          <w:sz w:val="21"/>
        </w:rPr>
      </w:pPr>
    </w:p>
    <w:p w:rsidR="00D370A8" w:rsidRDefault="004F6A5E">
      <w:pPr>
        <w:pStyle w:val="BodyText"/>
        <w:ind w:left="1100" w:right="1219"/>
      </w:pPr>
      <w:r>
        <w:t>is employed at a facility at which the employer has made a general announcement that such facility will close within 180 days;</w:t>
      </w:r>
    </w:p>
    <w:p w:rsidR="00D370A8" w:rsidRDefault="00D370A8">
      <w:pPr>
        <w:sectPr w:rsidR="00D370A8">
          <w:pgSz w:w="12240" w:h="15840"/>
          <w:pgMar w:top="1420" w:right="320" w:bottom="1140" w:left="700" w:header="0" w:footer="940" w:gutter="0"/>
          <w:cols w:space="720"/>
        </w:sectPr>
      </w:pPr>
    </w:p>
    <w:p w:rsidR="00D370A8" w:rsidRDefault="004F6A5E">
      <w:pPr>
        <w:pStyle w:val="Heading3"/>
        <w:spacing w:before="29"/>
      </w:pPr>
      <w:r>
        <w:t>or</w:t>
      </w:r>
    </w:p>
    <w:p w:rsidR="00D370A8" w:rsidRDefault="00D370A8">
      <w:pPr>
        <w:pStyle w:val="BodyText"/>
        <w:rPr>
          <w:b/>
          <w:i/>
        </w:rPr>
      </w:pPr>
    </w:p>
    <w:p w:rsidR="00D370A8" w:rsidRDefault="004F6A5E">
      <w:pPr>
        <w:pStyle w:val="BodyText"/>
        <w:spacing w:before="1"/>
        <w:ind w:left="1100" w:right="1103"/>
      </w:pPr>
      <w:r>
        <w:t>for purposes of eligibility to receive services other than training services described in section 134(c)(3), career services described in section 134(c)(2)(A)(xii), or supportive services, is employed at a facility at which the employer has made a general announcement that such facility will close;</w:t>
      </w:r>
    </w:p>
    <w:p w:rsidR="00D370A8" w:rsidRDefault="00D370A8">
      <w:pPr>
        <w:pStyle w:val="BodyText"/>
        <w:spacing w:before="1"/>
      </w:pPr>
    </w:p>
    <w:p w:rsidR="00D370A8" w:rsidRDefault="004F6A5E">
      <w:pPr>
        <w:pStyle w:val="ListParagraph"/>
        <w:numPr>
          <w:ilvl w:val="1"/>
          <w:numId w:val="5"/>
        </w:numPr>
        <w:tabs>
          <w:tab w:val="left" w:pos="1100"/>
          <w:tab w:val="left" w:pos="1101"/>
        </w:tabs>
        <w:ind w:right="1132"/>
      </w:pPr>
      <w:r>
        <w:t>was self-employed (including employment as a farmer, a rancher, or a fisherman) but is unemployed as a result of general economic conditions in the community in which the individual resides or because of natural</w:t>
      </w:r>
      <w:r>
        <w:rPr>
          <w:spacing w:val="-7"/>
        </w:rPr>
        <w:t xml:space="preserve"> </w:t>
      </w:r>
      <w:r>
        <w:t>disasters;</w:t>
      </w:r>
    </w:p>
    <w:p w:rsidR="00D370A8" w:rsidRDefault="00D370A8">
      <w:pPr>
        <w:pStyle w:val="BodyText"/>
        <w:spacing w:before="11"/>
        <w:rPr>
          <w:sz w:val="21"/>
        </w:rPr>
      </w:pPr>
    </w:p>
    <w:p w:rsidR="00D370A8" w:rsidRDefault="004F6A5E">
      <w:pPr>
        <w:pStyle w:val="ListParagraph"/>
        <w:numPr>
          <w:ilvl w:val="1"/>
          <w:numId w:val="5"/>
        </w:numPr>
        <w:tabs>
          <w:tab w:val="left" w:pos="1100"/>
          <w:tab w:val="left" w:pos="1101"/>
        </w:tabs>
      </w:pPr>
      <w:r>
        <w:t>is a displaced homemaker;</w:t>
      </w:r>
      <w:r>
        <w:rPr>
          <w:spacing w:val="-2"/>
        </w:rPr>
        <w:t xml:space="preserve"> </w:t>
      </w:r>
      <w:r>
        <w:t>or</w:t>
      </w:r>
    </w:p>
    <w:p w:rsidR="00D370A8" w:rsidRDefault="00D370A8">
      <w:pPr>
        <w:pStyle w:val="BodyText"/>
      </w:pPr>
    </w:p>
    <w:p w:rsidR="00D370A8" w:rsidRDefault="004F6A5E">
      <w:pPr>
        <w:pStyle w:val="ListParagraph"/>
        <w:numPr>
          <w:ilvl w:val="1"/>
          <w:numId w:val="5"/>
        </w:numPr>
        <w:tabs>
          <w:tab w:val="left" w:pos="1101"/>
        </w:tabs>
        <w:spacing w:before="1"/>
        <w:ind w:right="1488"/>
        <w:jc w:val="both"/>
      </w:pPr>
      <w:r>
        <w:t>is the spouse of a member of the Armed Forces on active duty (as defined in section 101(d)(1) of title 10, United States Code), and who has experienced a loss of employment as a direct result of relocation to accommodate a permanent change in duty station of such</w:t>
      </w:r>
      <w:r>
        <w:rPr>
          <w:spacing w:val="-12"/>
        </w:rPr>
        <w:t xml:space="preserve"> </w:t>
      </w:r>
      <w:r>
        <w:t>member;</w:t>
      </w:r>
    </w:p>
    <w:p w:rsidR="00D370A8" w:rsidRDefault="00D370A8">
      <w:pPr>
        <w:pStyle w:val="BodyText"/>
        <w:spacing w:before="11"/>
        <w:rPr>
          <w:sz w:val="21"/>
        </w:rPr>
      </w:pPr>
    </w:p>
    <w:p w:rsidR="00D370A8" w:rsidRDefault="004F6A5E">
      <w:pPr>
        <w:pStyle w:val="Heading3"/>
      </w:pPr>
      <w:r>
        <w:t>or</w:t>
      </w:r>
    </w:p>
    <w:p w:rsidR="00D370A8" w:rsidRDefault="004F6A5E">
      <w:pPr>
        <w:pStyle w:val="BodyText"/>
        <w:ind w:left="1100" w:right="1166"/>
      </w:pPr>
      <w:r>
        <w:t>is the spouse of a member of the Armed Forces on active duty and who meets the criteria described in paragraph (16)(B).</w:t>
      </w:r>
    </w:p>
    <w:p w:rsidR="00D370A8" w:rsidRDefault="00D370A8">
      <w:pPr>
        <w:pStyle w:val="BodyText"/>
      </w:pPr>
    </w:p>
    <w:p w:rsidR="00D370A8" w:rsidRDefault="00D370A8">
      <w:pPr>
        <w:pStyle w:val="BodyText"/>
        <w:spacing w:before="1"/>
      </w:pPr>
    </w:p>
    <w:p w:rsidR="00606C70" w:rsidRDefault="00606C70">
      <w:pPr>
        <w:pStyle w:val="BodyText"/>
        <w:ind w:left="1100"/>
      </w:pPr>
    </w:p>
    <w:p w:rsidR="00D370A8" w:rsidRDefault="004F6A5E">
      <w:pPr>
        <w:pStyle w:val="BodyText"/>
        <w:ind w:left="1100"/>
      </w:pPr>
      <w:r>
        <w:t xml:space="preserve">The following definition is to be used when determining eligibility for a </w:t>
      </w:r>
      <w:r w:rsidRPr="00606C70">
        <w:rPr>
          <w:b/>
        </w:rPr>
        <w:t>Displaced Homemaker</w:t>
      </w:r>
      <w:r>
        <w:t>:</w:t>
      </w:r>
    </w:p>
    <w:p w:rsidR="00606C70" w:rsidRDefault="00606C70">
      <w:pPr>
        <w:pStyle w:val="BodyText"/>
        <w:spacing w:before="1"/>
        <w:ind w:left="1100" w:right="1350"/>
      </w:pPr>
    </w:p>
    <w:p w:rsidR="00D370A8" w:rsidRDefault="004F6A5E">
      <w:pPr>
        <w:pStyle w:val="BodyText"/>
        <w:spacing w:before="1"/>
        <w:ind w:left="1100" w:right="1350"/>
      </w:pPr>
      <w:r>
        <w:t>The term ‘‘displaced homemaker’’ means an individual who has been providing unpaid services to family members in the home and who—</w:t>
      </w:r>
    </w:p>
    <w:p w:rsidR="00D370A8" w:rsidRDefault="004F6A5E">
      <w:pPr>
        <w:pStyle w:val="BodyText"/>
        <w:ind w:left="1460" w:right="1245"/>
      </w:pPr>
      <w:r>
        <w:t>(A)(i) has been dependent on the income of another family member but is no longer supported by that income;</w:t>
      </w:r>
    </w:p>
    <w:p w:rsidR="00D370A8" w:rsidRDefault="004F6A5E">
      <w:pPr>
        <w:pStyle w:val="Heading3"/>
        <w:spacing w:before="1"/>
        <w:ind w:left="5308"/>
      </w:pPr>
      <w:r>
        <w:t>Or</w:t>
      </w:r>
    </w:p>
    <w:p w:rsidR="00D370A8" w:rsidRDefault="00D370A8">
      <w:pPr>
        <w:pStyle w:val="BodyText"/>
        <w:rPr>
          <w:b/>
          <w:i/>
        </w:rPr>
      </w:pPr>
    </w:p>
    <w:p w:rsidR="00D370A8" w:rsidRDefault="004F6A5E">
      <w:pPr>
        <w:pStyle w:val="BodyText"/>
        <w:ind w:left="1460" w:right="1158"/>
      </w:pPr>
      <w:r>
        <w:t>(ii) is the dependent spouse of a member of the Armed Forces on active duty (as defined in section 101(d)(1) of title 10, United States Code) and whose family income is significantly reduced because of a deployment (as defined in section 991(b) of title 10, United States Code, or pursuant to paragraph (4) of such section), a call or order to active duty pursuant to a provision of law referred to in section 101(a)(13)(B) of title 10, United States Code, a permanent change of station, or the service-connected (as defined in section 101(16) of title 38, United States Code) death or disability of the member;</w:t>
      </w:r>
    </w:p>
    <w:p w:rsidR="00D370A8" w:rsidRDefault="00D370A8">
      <w:pPr>
        <w:pStyle w:val="BodyText"/>
      </w:pPr>
    </w:p>
    <w:p w:rsidR="00D370A8" w:rsidRDefault="004F6A5E">
      <w:pPr>
        <w:pStyle w:val="Heading3"/>
        <w:ind w:left="5605"/>
      </w:pPr>
      <w:r>
        <w:t>and</w:t>
      </w:r>
    </w:p>
    <w:p w:rsidR="00D370A8" w:rsidRDefault="00D370A8">
      <w:pPr>
        <w:pStyle w:val="BodyText"/>
        <w:spacing w:before="1"/>
        <w:rPr>
          <w:b/>
          <w:i/>
        </w:rPr>
      </w:pPr>
    </w:p>
    <w:p w:rsidR="00D370A8" w:rsidRDefault="004F6A5E">
      <w:pPr>
        <w:pStyle w:val="ListParagraph"/>
        <w:numPr>
          <w:ilvl w:val="0"/>
          <w:numId w:val="4"/>
        </w:numPr>
        <w:tabs>
          <w:tab w:val="left" w:pos="1765"/>
        </w:tabs>
        <w:ind w:right="1522" w:firstLine="0"/>
      </w:pPr>
      <w:r>
        <w:t>is unemployed or underemployed and is experiencing difficulty in obtaining or</w:t>
      </w:r>
      <w:r>
        <w:rPr>
          <w:spacing w:val="-32"/>
        </w:rPr>
        <w:t xml:space="preserve"> </w:t>
      </w:r>
      <w:r>
        <w:t>upgrading employment.</w:t>
      </w:r>
    </w:p>
    <w:p w:rsidR="00D370A8" w:rsidRDefault="004F6A5E">
      <w:pPr>
        <w:pStyle w:val="BodyText"/>
        <w:spacing w:before="1"/>
        <w:ind w:left="1460"/>
      </w:pPr>
      <w:r>
        <w:t xml:space="preserve">Underemployed Individual </w:t>
      </w:r>
      <w:r>
        <w:rPr>
          <w:b/>
        </w:rPr>
        <w:t xml:space="preserve">- </w:t>
      </w:r>
      <w:r>
        <w:t>may include:</w:t>
      </w:r>
    </w:p>
    <w:p w:rsidR="00D370A8" w:rsidRDefault="004F6A5E">
      <w:pPr>
        <w:pStyle w:val="ListParagraph"/>
        <w:numPr>
          <w:ilvl w:val="1"/>
          <w:numId w:val="4"/>
        </w:numPr>
        <w:tabs>
          <w:tab w:val="left" w:pos="2180"/>
          <w:tab w:val="left" w:pos="2181"/>
        </w:tabs>
        <w:spacing w:line="267" w:lineRule="exact"/>
      </w:pPr>
      <w:r>
        <w:t>Individuals employed less than full-time who are seeking full-time</w:t>
      </w:r>
      <w:r>
        <w:rPr>
          <w:spacing w:val="-14"/>
        </w:rPr>
        <w:t xml:space="preserve"> </w:t>
      </w:r>
      <w:r>
        <w:t>employment;</w:t>
      </w:r>
    </w:p>
    <w:p w:rsidR="00D370A8" w:rsidRDefault="004F6A5E">
      <w:pPr>
        <w:pStyle w:val="ListParagraph"/>
        <w:numPr>
          <w:ilvl w:val="1"/>
          <w:numId w:val="4"/>
        </w:numPr>
        <w:tabs>
          <w:tab w:val="left" w:pos="2180"/>
          <w:tab w:val="left" w:pos="2181"/>
        </w:tabs>
        <w:ind w:right="1189"/>
      </w:pPr>
      <w:r>
        <w:t>Individuals who are employed in a position that is inadequate with respect to their skills and</w:t>
      </w:r>
      <w:r>
        <w:rPr>
          <w:spacing w:val="-1"/>
        </w:rPr>
        <w:t xml:space="preserve"> </w:t>
      </w:r>
      <w:r>
        <w:t>training;</w:t>
      </w:r>
    </w:p>
    <w:p w:rsidR="00D370A8" w:rsidRDefault="004F6A5E">
      <w:pPr>
        <w:pStyle w:val="ListParagraph"/>
        <w:numPr>
          <w:ilvl w:val="1"/>
          <w:numId w:val="4"/>
        </w:numPr>
        <w:tabs>
          <w:tab w:val="left" w:pos="2180"/>
          <w:tab w:val="left" w:pos="2181"/>
        </w:tabs>
        <w:ind w:right="1670"/>
      </w:pPr>
      <w:r>
        <w:t>Individuals who are employed who meet the definition of low-income definition in WIOA sec. 3(36);</w:t>
      </w:r>
      <w:r>
        <w:rPr>
          <w:spacing w:val="-3"/>
        </w:rPr>
        <w:t xml:space="preserve"> </w:t>
      </w:r>
      <w:r>
        <w:t>and</w:t>
      </w:r>
    </w:p>
    <w:p w:rsidR="00D370A8" w:rsidRDefault="00D370A8">
      <w:pPr>
        <w:sectPr w:rsidR="00D370A8">
          <w:pgSz w:w="12240" w:h="15840"/>
          <w:pgMar w:top="1420" w:right="320" w:bottom="1140" w:left="700" w:header="0" w:footer="940" w:gutter="0"/>
          <w:cols w:space="720"/>
        </w:sectPr>
      </w:pPr>
    </w:p>
    <w:p w:rsidR="00D370A8" w:rsidRDefault="004F6A5E">
      <w:pPr>
        <w:pStyle w:val="ListParagraph"/>
        <w:numPr>
          <w:ilvl w:val="1"/>
          <w:numId w:val="4"/>
        </w:numPr>
        <w:tabs>
          <w:tab w:val="left" w:pos="2180"/>
          <w:tab w:val="left" w:pos="2181"/>
        </w:tabs>
        <w:spacing w:before="69"/>
      </w:pPr>
      <w:r>
        <w:t>Individuals who are employed, but whose current job’s earnings are not</w:t>
      </w:r>
      <w:r>
        <w:rPr>
          <w:spacing w:val="-10"/>
        </w:rPr>
        <w:t xml:space="preserve"> </w:t>
      </w:r>
      <w:r>
        <w:t>sufficient</w:t>
      </w:r>
    </w:p>
    <w:p w:rsidR="00D370A8" w:rsidRDefault="004F6A5E">
      <w:pPr>
        <w:pStyle w:val="BodyText"/>
        <w:ind w:left="2180" w:right="1400"/>
      </w:pPr>
      <w:r>
        <w:t>compared to their previous job’s earnings from their previous employment, per State and/or local policy.</w:t>
      </w:r>
    </w:p>
    <w:p w:rsidR="00D370A8" w:rsidRDefault="00D370A8">
      <w:pPr>
        <w:pStyle w:val="BodyText"/>
      </w:pPr>
    </w:p>
    <w:p w:rsidR="00D370A8" w:rsidRDefault="00D370A8">
      <w:pPr>
        <w:pStyle w:val="BodyText"/>
        <w:spacing w:before="1"/>
      </w:pPr>
    </w:p>
    <w:p w:rsidR="00D370A8" w:rsidRDefault="004F6A5E">
      <w:pPr>
        <w:pStyle w:val="Heading2"/>
        <w:ind w:left="2828"/>
      </w:pPr>
      <w:r>
        <w:t>Additional References Applicable to Dislocated Worker Eligibility</w:t>
      </w:r>
    </w:p>
    <w:p w:rsidR="00D370A8" w:rsidRDefault="00D370A8">
      <w:pPr>
        <w:pStyle w:val="BodyText"/>
        <w:spacing w:before="10"/>
        <w:rPr>
          <w:b/>
          <w:sz w:val="21"/>
        </w:rPr>
      </w:pPr>
    </w:p>
    <w:p w:rsidR="00D370A8" w:rsidRDefault="004F6A5E">
      <w:pPr>
        <w:pStyle w:val="BodyText"/>
        <w:spacing w:before="1"/>
        <w:ind w:left="1100"/>
      </w:pPr>
      <w:r>
        <w:rPr>
          <w:color w:val="333333"/>
        </w:rPr>
        <w:t>10 U.S. Code § 101 – Definitions:</w:t>
      </w:r>
    </w:p>
    <w:p w:rsidR="00D370A8" w:rsidRDefault="00D370A8">
      <w:pPr>
        <w:pStyle w:val="BodyText"/>
      </w:pPr>
    </w:p>
    <w:p w:rsidR="00D370A8" w:rsidRDefault="004F6A5E">
      <w:pPr>
        <w:pStyle w:val="ListParagraph"/>
        <w:numPr>
          <w:ilvl w:val="0"/>
          <w:numId w:val="1"/>
        </w:numPr>
        <w:tabs>
          <w:tab w:val="left" w:pos="1641"/>
        </w:tabs>
      </w:pPr>
      <w:r>
        <w:rPr>
          <w:b/>
          <w:color w:val="333333"/>
        </w:rPr>
        <w:t xml:space="preserve">In General — </w:t>
      </w:r>
      <w:r>
        <w:rPr>
          <w:color w:val="333333"/>
        </w:rPr>
        <w:t>The following definitions apply in this</w:t>
      </w:r>
      <w:r>
        <w:rPr>
          <w:color w:val="333333"/>
          <w:spacing w:val="-16"/>
        </w:rPr>
        <w:t xml:space="preserve"> </w:t>
      </w:r>
      <w:r>
        <w:rPr>
          <w:color w:val="333333"/>
        </w:rPr>
        <w:t>title:</w:t>
      </w:r>
    </w:p>
    <w:p w:rsidR="00D370A8" w:rsidRDefault="00D370A8">
      <w:pPr>
        <w:pStyle w:val="BodyText"/>
      </w:pPr>
    </w:p>
    <w:p w:rsidR="00D370A8" w:rsidRDefault="004F6A5E">
      <w:pPr>
        <w:pStyle w:val="ListParagraph"/>
        <w:numPr>
          <w:ilvl w:val="0"/>
          <w:numId w:val="3"/>
        </w:numPr>
        <w:tabs>
          <w:tab w:val="left" w:pos="1587"/>
        </w:tabs>
        <w:spacing w:before="1"/>
        <w:ind w:hanging="306"/>
      </w:pPr>
      <w:r>
        <w:rPr>
          <w:b/>
          <w:color w:val="333333"/>
        </w:rPr>
        <w:t xml:space="preserve">Duty Status — </w:t>
      </w:r>
      <w:r>
        <w:rPr>
          <w:color w:val="333333"/>
        </w:rPr>
        <w:t>The following definitions relating to duty status apply in this</w:t>
      </w:r>
      <w:r>
        <w:rPr>
          <w:color w:val="333333"/>
          <w:spacing w:val="-17"/>
        </w:rPr>
        <w:t xml:space="preserve"> </w:t>
      </w:r>
      <w:r>
        <w:rPr>
          <w:color w:val="333333"/>
        </w:rPr>
        <w:t>title:</w:t>
      </w:r>
    </w:p>
    <w:p w:rsidR="00D370A8" w:rsidRDefault="004F6A5E">
      <w:pPr>
        <w:pStyle w:val="ListParagraph"/>
        <w:numPr>
          <w:ilvl w:val="1"/>
          <w:numId w:val="3"/>
        </w:numPr>
        <w:tabs>
          <w:tab w:val="left" w:pos="1713"/>
        </w:tabs>
        <w:ind w:right="1116" w:firstLine="0"/>
      </w:pPr>
      <w:r>
        <w:rPr>
          <w:color w:val="333333"/>
        </w:rPr>
        <w:t>The term “active duty” means full-time duty in the active military service of the United States. Such term includes full-time training duty, annual training duty, and attendance, while in the active military service, at a school designated as a service school by law or by the Secretary of the military department concerned. Such term does not include full-time National Guard</w:t>
      </w:r>
      <w:r>
        <w:rPr>
          <w:color w:val="333333"/>
          <w:spacing w:val="-20"/>
        </w:rPr>
        <w:t xml:space="preserve"> </w:t>
      </w:r>
      <w:r>
        <w:rPr>
          <w:color w:val="333333"/>
        </w:rPr>
        <w:t>duty.</w:t>
      </w:r>
    </w:p>
    <w:p w:rsidR="00D370A8" w:rsidRDefault="00D370A8">
      <w:pPr>
        <w:pStyle w:val="BodyText"/>
        <w:spacing w:before="11"/>
        <w:rPr>
          <w:sz w:val="21"/>
        </w:rPr>
      </w:pPr>
    </w:p>
    <w:p w:rsidR="00D370A8" w:rsidRDefault="004F6A5E">
      <w:pPr>
        <w:pStyle w:val="BodyText"/>
        <w:ind w:left="1460"/>
      </w:pPr>
      <w:r>
        <w:rPr>
          <w:b/>
          <w:color w:val="333333"/>
        </w:rPr>
        <w:t>(13)</w:t>
      </w:r>
      <w:r>
        <w:rPr>
          <w:color w:val="333333"/>
        </w:rPr>
        <w:t>The term “contingency operation” means a military operation that—</w:t>
      </w:r>
    </w:p>
    <w:p w:rsidR="00D370A8" w:rsidRDefault="00D370A8">
      <w:pPr>
        <w:pStyle w:val="BodyText"/>
        <w:spacing w:before="1"/>
      </w:pPr>
    </w:p>
    <w:p w:rsidR="00D370A8" w:rsidRDefault="004F6A5E">
      <w:pPr>
        <w:pStyle w:val="BodyText"/>
        <w:ind w:left="2180" w:right="1232"/>
      </w:pPr>
      <w:r>
        <w:rPr>
          <w:b/>
          <w:color w:val="333333"/>
        </w:rPr>
        <w:t>B)</w:t>
      </w:r>
      <w:r>
        <w:rPr>
          <w:color w:val="333333"/>
        </w:rPr>
        <w:t>results in the call or order to, or retention on, active duty of members of the uniformed services under section</w:t>
      </w:r>
      <w:r>
        <w:rPr>
          <w:color w:val="0000FF"/>
        </w:rPr>
        <w:t xml:space="preserve"> </w:t>
      </w:r>
      <w:hyperlink r:id="rId9">
        <w:r>
          <w:rPr>
            <w:color w:val="0000FF"/>
            <w:u w:val="single" w:color="0000FF"/>
          </w:rPr>
          <w:t>688</w:t>
        </w:r>
      </w:hyperlink>
      <w:r>
        <w:rPr>
          <w:color w:val="333333"/>
        </w:rPr>
        <w:t>,</w:t>
      </w:r>
      <w:hyperlink r:id="rId10">
        <w:r>
          <w:rPr>
            <w:color w:val="0000FF"/>
          </w:rPr>
          <w:t xml:space="preserve"> </w:t>
        </w:r>
        <w:r>
          <w:rPr>
            <w:color w:val="0000FF"/>
            <w:u w:val="single" w:color="0000FF"/>
          </w:rPr>
          <w:t>12301</w:t>
        </w:r>
      </w:hyperlink>
      <w:hyperlink r:id="rId11">
        <w:r>
          <w:rPr>
            <w:color w:val="0000FF"/>
            <w:u w:val="single" w:color="0000FF"/>
          </w:rPr>
          <w:t>(a)</w:t>
        </w:r>
      </w:hyperlink>
      <w:r>
        <w:rPr>
          <w:color w:val="333333"/>
        </w:rPr>
        <w:t>,</w:t>
      </w:r>
      <w:hyperlink r:id="rId12">
        <w:r>
          <w:rPr>
            <w:color w:val="0000FF"/>
          </w:rPr>
          <w:t xml:space="preserve"> </w:t>
        </w:r>
        <w:r>
          <w:rPr>
            <w:color w:val="0000FF"/>
            <w:u w:val="single" w:color="0000FF"/>
          </w:rPr>
          <w:t>12302</w:t>
        </w:r>
      </w:hyperlink>
      <w:r>
        <w:rPr>
          <w:color w:val="333333"/>
        </w:rPr>
        <w:t>,</w:t>
      </w:r>
      <w:hyperlink r:id="rId13">
        <w:r>
          <w:rPr>
            <w:color w:val="0000FF"/>
          </w:rPr>
          <w:t xml:space="preserve"> </w:t>
        </w:r>
        <w:r>
          <w:rPr>
            <w:color w:val="0000FF"/>
            <w:u w:val="single" w:color="0000FF"/>
          </w:rPr>
          <w:t>12304</w:t>
        </w:r>
      </w:hyperlink>
      <w:r>
        <w:rPr>
          <w:color w:val="333333"/>
        </w:rPr>
        <w:t>,</w:t>
      </w:r>
      <w:hyperlink r:id="rId14">
        <w:r>
          <w:rPr>
            <w:color w:val="0000FF"/>
          </w:rPr>
          <w:t xml:space="preserve"> </w:t>
        </w:r>
        <w:r>
          <w:rPr>
            <w:color w:val="0000FF"/>
            <w:u w:val="single" w:color="0000FF"/>
          </w:rPr>
          <w:t>12304a</w:t>
        </w:r>
      </w:hyperlink>
      <w:r>
        <w:rPr>
          <w:color w:val="333333"/>
        </w:rPr>
        <w:t>,</w:t>
      </w:r>
      <w:hyperlink r:id="rId15">
        <w:r>
          <w:rPr>
            <w:color w:val="0000FF"/>
          </w:rPr>
          <w:t xml:space="preserve"> </w:t>
        </w:r>
        <w:r>
          <w:rPr>
            <w:color w:val="0000FF"/>
            <w:u w:val="single" w:color="0000FF"/>
          </w:rPr>
          <w:t>12305</w:t>
        </w:r>
      </w:hyperlink>
      <w:r>
        <w:rPr>
          <w:color w:val="333333"/>
        </w:rPr>
        <w:t>, or</w:t>
      </w:r>
      <w:hyperlink r:id="rId16">
        <w:r>
          <w:rPr>
            <w:color w:val="0000FF"/>
            <w:u w:val="single" w:color="0000FF"/>
          </w:rPr>
          <w:t xml:space="preserve"> 12406</w:t>
        </w:r>
        <w:r>
          <w:rPr>
            <w:color w:val="0000FF"/>
          </w:rPr>
          <w:t xml:space="preserve"> </w:t>
        </w:r>
      </w:hyperlink>
      <w:r>
        <w:rPr>
          <w:color w:val="333333"/>
        </w:rPr>
        <w:t>of this title, chapter</w:t>
      </w:r>
      <w:hyperlink r:id="rId17">
        <w:r>
          <w:rPr>
            <w:color w:val="0000FF"/>
          </w:rPr>
          <w:t xml:space="preserve"> </w:t>
        </w:r>
        <w:r>
          <w:rPr>
            <w:color w:val="0000FF"/>
            <w:u w:val="single" w:color="0000FF"/>
          </w:rPr>
          <w:t>15</w:t>
        </w:r>
        <w:r>
          <w:rPr>
            <w:color w:val="0000FF"/>
          </w:rPr>
          <w:t xml:space="preserve"> </w:t>
        </w:r>
      </w:hyperlink>
      <w:r>
        <w:rPr>
          <w:color w:val="333333"/>
        </w:rPr>
        <w:t>of this title, section</w:t>
      </w:r>
      <w:hyperlink r:id="rId18">
        <w:r>
          <w:rPr>
            <w:color w:val="0000FF"/>
          </w:rPr>
          <w:t xml:space="preserve"> </w:t>
        </w:r>
        <w:r>
          <w:rPr>
            <w:color w:val="0000FF"/>
            <w:u w:val="single" w:color="0000FF"/>
          </w:rPr>
          <w:t>712</w:t>
        </w:r>
        <w:r>
          <w:rPr>
            <w:color w:val="0000FF"/>
          </w:rPr>
          <w:t xml:space="preserve"> </w:t>
        </w:r>
      </w:hyperlink>
      <w:r>
        <w:rPr>
          <w:color w:val="333333"/>
        </w:rPr>
        <w:t>of title</w:t>
      </w:r>
      <w:hyperlink r:id="rId19">
        <w:r>
          <w:rPr>
            <w:color w:val="0000FF"/>
          </w:rPr>
          <w:t xml:space="preserve"> </w:t>
        </w:r>
        <w:r>
          <w:rPr>
            <w:color w:val="0000FF"/>
            <w:u w:val="single" w:color="0000FF"/>
          </w:rPr>
          <w:t>14</w:t>
        </w:r>
        <w:r>
          <w:rPr>
            <w:color w:val="333333"/>
          </w:rPr>
          <w:t xml:space="preserve">, </w:t>
        </w:r>
      </w:hyperlink>
      <w:r>
        <w:rPr>
          <w:color w:val="333333"/>
        </w:rPr>
        <w:t>or any other provision of law during a war or during a national emergency declared by the President or Congress.</w:t>
      </w:r>
    </w:p>
    <w:p w:rsidR="00D370A8" w:rsidRDefault="00D370A8">
      <w:pPr>
        <w:pStyle w:val="BodyText"/>
        <w:spacing w:before="1"/>
      </w:pPr>
    </w:p>
    <w:p w:rsidR="00D370A8" w:rsidRDefault="004F6A5E">
      <w:pPr>
        <w:pStyle w:val="BodyText"/>
        <w:ind w:left="1460" w:right="1475"/>
      </w:pPr>
      <w:r>
        <w:rPr>
          <w:color w:val="333333"/>
        </w:rPr>
        <w:t xml:space="preserve">10 U.S. Code § 991(b) </w:t>
      </w:r>
      <w:r>
        <w:t>MANAGEMENT OF DEPLOYMENTS OF MEMBERS AND MEASUREMENT AND DATA COLLECTION OF UNIT OPERATING AND PERSONNEL TEMPO</w:t>
      </w:r>
    </w:p>
    <w:p w:rsidR="00D370A8" w:rsidRDefault="00D370A8">
      <w:pPr>
        <w:pStyle w:val="BodyText"/>
        <w:spacing w:before="11"/>
        <w:rPr>
          <w:sz w:val="21"/>
        </w:rPr>
      </w:pPr>
    </w:p>
    <w:p w:rsidR="00D370A8" w:rsidRDefault="004F6A5E">
      <w:pPr>
        <w:pStyle w:val="ListParagraph"/>
        <w:numPr>
          <w:ilvl w:val="0"/>
          <w:numId w:val="2"/>
        </w:numPr>
        <w:tabs>
          <w:tab w:val="left" w:pos="1767"/>
        </w:tabs>
        <w:ind w:hanging="306"/>
        <w:rPr>
          <w:b/>
        </w:rPr>
      </w:pPr>
      <w:r>
        <w:rPr>
          <w:b/>
          <w:color w:val="333333"/>
        </w:rPr>
        <w:t>Deployment</w:t>
      </w:r>
      <w:r>
        <w:rPr>
          <w:b/>
          <w:color w:val="333333"/>
          <w:spacing w:val="-1"/>
        </w:rPr>
        <w:t xml:space="preserve"> </w:t>
      </w:r>
      <w:r>
        <w:rPr>
          <w:b/>
          <w:color w:val="333333"/>
        </w:rPr>
        <w:t>Defined.—</w:t>
      </w:r>
    </w:p>
    <w:p w:rsidR="00D370A8" w:rsidRDefault="004F6A5E">
      <w:pPr>
        <w:pStyle w:val="ListParagraph"/>
        <w:numPr>
          <w:ilvl w:val="1"/>
          <w:numId w:val="2"/>
        </w:numPr>
        <w:tabs>
          <w:tab w:val="left" w:pos="2481"/>
        </w:tabs>
        <w:spacing w:before="1"/>
        <w:ind w:right="1318" w:firstLine="0"/>
      </w:pPr>
      <w:r>
        <w:rPr>
          <w:color w:val="333333"/>
        </w:rPr>
        <w:t>For the purposes of this section, a member of the armed forces shall be</w:t>
      </w:r>
      <w:r>
        <w:rPr>
          <w:color w:val="333333"/>
          <w:spacing w:val="-27"/>
        </w:rPr>
        <w:t xml:space="preserve"> </w:t>
      </w:r>
      <w:r>
        <w:rPr>
          <w:color w:val="333333"/>
        </w:rPr>
        <w:t>considered to be deployed or in a deployment on any day on which, pursuant to orders, the member is performing service in a training exercise or operation at a location or</w:t>
      </w:r>
      <w:r>
        <w:rPr>
          <w:color w:val="333333"/>
          <w:spacing w:val="-29"/>
        </w:rPr>
        <w:t xml:space="preserve"> </w:t>
      </w:r>
      <w:r>
        <w:rPr>
          <w:color w:val="333333"/>
        </w:rPr>
        <w:t>under circumstances that make it impossible or infeasible for the member to spend off-duty time in the housing in which the member resides when on garrison duty at the member’s permanent duty station or homeport, as the case may</w:t>
      </w:r>
      <w:r>
        <w:rPr>
          <w:color w:val="333333"/>
          <w:spacing w:val="-15"/>
        </w:rPr>
        <w:t xml:space="preserve"> </w:t>
      </w:r>
      <w:r>
        <w:rPr>
          <w:color w:val="333333"/>
        </w:rPr>
        <w:t>be.</w:t>
      </w:r>
    </w:p>
    <w:p w:rsidR="00D370A8" w:rsidRDefault="004F6A5E">
      <w:pPr>
        <w:pStyle w:val="ListParagraph"/>
        <w:numPr>
          <w:ilvl w:val="1"/>
          <w:numId w:val="2"/>
        </w:numPr>
        <w:tabs>
          <w:tab w:val="left" w:pos="2481"/>
        </w:tabs>
        <w:spacing w:before="3" w:line="237" w:lineRule="auto"/>
        <w:ind w:right="1451" w:firstLine="0"/>
      </w:pPr>
      <w:r>
        <w:rPr>
          <w:color w:val="333333"/>
        </w:rPr>
        <w:t>In the case of a member of a reserve component who is performing active service pursuant to orders that do not establish a permanent change of station, the</w:t>
      </w:r>
      <w:r>
        <w:rPr>
          <w:color w:val="333333"/>
          <w:spacing w:val="-23"/>
        </w:rPr>
        <w:t xml:space="preserve"> </w:t>
      </w:r>
      <w:r>
        <w:rPr>
          <w:color w:val="333333"/>
        </w:rPr>
        <w:t>housing</w:t>
      </w:r>
    </w:p>
    <w:p w:rsidR="00D370A8" w:rsidRDefault="004F6A5E">
      <w:pPr>
        <w:pStyle w:val="BodyText"/>
        <w:spacing w:before="1"/>
        <w:ind w:left="2180" w:right="1182"/>
        <w:jc w:val="both"/>
      </w:pPr>
      <w:r>
        <w:rPr>
          <w:color w:val="333333"/>
        </w:rPr>
        <w:t>referred to in paragraph (1) is any housing (which may include the member’s residence) that the member usually occupies for use during off-duty time when on garrison duty at the member’s permanent duty station or homeport, as the case may be.</w:t>
      </w:r>
    </w:p>
    <w:p w:rsidR="00D370A8" w:rsidRDefault="004F6A5E">
      <w:pPr>
        <w:pStyle w:val="ListParagraph"/>
        <w:numPr>
          <w:ilvl w:val="1"/>
          <w:numId w:val="2"/>
        </w:numPr>
        <w:tabs>
          <w:tab w:val="left" w:pos="2481"/>
        </w:tabs>
        <w:spacing w:before="2"/>
        <w:ind w:right="1181" w:firstLine="0"/>
      </w:pPr>
      <w:r>
        <w:rPr>
          <w:color w:val="333333"/>
        </w:rPr>
        <w:t>For the purposes of this section, a member is not deployed or in a deployment when the member</w:t>
      </w:r>
      <w:r>
        <w:rPr>
          <w:color w:val="333333"/>
          <w:spacing w:val="-2"/>
        </w:rPr>
        <w:t xml:space="preserve"> </w:t>
      </w:r>
      <w:r>
        <w:rPr>
          <w:color w:val="333333"/>
        </w:rPr>
        <w:t>is—</w:t>
      </w:r>
    </w:p>
    <w:p w:rsidR="00D370A8" w:rsidRDefault="004F6A5E">
      <w:pPr>
        <w:pStyle w:val="ListParagraph"/>
        <w:numPr>
          <w:ilvl w:val="2"/>
          <w:numId w:val="2"/>
        </w:numPr>
        <w:tabs>
          <w:tab w:val="left" w:pos="3175"/>
        </w:tabs>
        <w:ind w:right="1985" w:firstLine="0"/>
      </w:pPr>
      <w:r>
        <w:rPr>
          <w:color w:val="333333"/>
        </w:rPr>
        <w:t>performing service as a student or trainee at a school (including any Government school);</w:t>
      </w:r>
    </w:p>
    <w:p w:rsidR="00D370A8" w:rsidRDefault="004F6A5E">
      <w:pPr>
        <w:pStyle w:val="ListParagraph"/>
        <w:numPr>
          <w:ilvl w:val="2"/>
          <w:numId w:val="2"/>
        </w:numPr>
        <w:tabs>
          <w:tab w:val="left" w:pos="3165"/>
        </w:tabs>
        <w:spacing w:before="1"/>
        <w:ind w:right="2061" w:firstLine="0"/>
      </w:pPr>
      <w:r>
        <w:rPr>
          <w:color w:val="333333"/>
        </w:rPr>
        <w:t>performing administrative, guard, or detail duties in garrison at the member’s permanent duty station;</w:t>
      </w:r>
      <w:r>
        <w:rPr>
          <w:color w:val="333333"/>
          <w:spacing w:val="-7"/>
        </w:rPr>
        <w:t xml:space="preserve"> </w:t>
      </w:r>
      <w:r>
        <w:rPr>
          <w:color w:val="333333"/>
        </w:rPr>
        <w:t>or</w:t>
      </w:r>
    </w:p>
    <w:p w:rsidR="00D370A8" w:rsidRDefault="004F6A5E">
      <w:pPr>
        <w:pStyle w:val="ListParagraph"/>
        <w:numPr>
          <w:ilvl w:val="2"/>
          <w:numId w:val="2"/>
        </w:numPr>
        <w:tabs>
          <w:tab w:val="left" w:pos="3158"/>
        </w:tabs>
        <w:spacing w:line="267" w:lineRule="exact"/>
        <w:ind w:left="3157" w:hanging="257"/>
      </w:pPr>
      <w:r>
        <w:rPr>
          <w:color w:val="333333"/>
        </w:rPr>
        <w:t>unavailable solely because of—</w:t>
      </w:r>
    </w:p>
    <w:p w:rsidR="00D370A8" w:rsidRDefault="00D370A8">
      <w:pPr>
        <w:spacing w:line="267" w:lineRule="exact"/>
        <w:sectPr w:rsidR="00D370A8">
          <w:pgSz w:w="12240" w:h="15840"/>
          <w:pgMar w:top="1380" w:right="320" w:bottom="1140" w:left="700" w:header="0" w:footer="940" w:gutter="0"/>
          <w:cols w:space="720"/>
        </w:sectPr>
      </w:pPr>
    </w:p>
    <w:p w:rsidR="00D370A8" w:rsidRDefault="004F6A5E">
      <w:pPr>
        <w:pStyle w:val="ListParagraph"/>
        <w:numPr>
          <w:ilvl w:val="3"/>
          <w:numId w:val="2"/>
        </w:numPr>
        <w:tabs>
          <w:tab w:val="left" w:pos="3864"/>
        </w:tabs>
        <w:spacing w:before="29"/>
        <w:ind w:right="1463" w:firstLine="0"/>
      </w:pPr>
      <w:r>
        <w:rPr>
          <w:color w:val="333333"/>
        </w:rPr>
        <w:t>a hospitalization of the member at the member’s permanent</w:t>
      </w:r>
      <w:r>
        <w:rPr>
          <w:color w:val="333333"/>
          <w:spacing w:val="-20"/>
        </w:rPr>
        <w:t xml:space="preserve"> </w:t>
      </w:r>
      <w:r>
        <w:rPr>
          <w:color w:val="333333"/>
        </w:rPr>
        <w:t>duty station or homeport or in the immediate vicinity of the member’s permanent residence;</w:t>
      </w:r>
      <w:r>
        <w:rPr>
          <w:color w:val="333333"/>
          <w:spacing w:val="-3"/>
        </w:rPr>
        <w:t xml:space="preserve"> </w:t>
      </w:r>
      <w:r>
        <w:rPr>
          <w:color w:val="333333"/>
        </w:rPr>
        <w:t>or</w:t>
      </w:r>
    </w:p>
    <w:p w:rsidR="00D370A8" w:rsidRDefault="004F6A5E">
      <w:pPr>
        <w:pStyle w:val="ListParagraph"/>
        <w:numPr>
          <w:ilvl w:val="3"/>
          <w:numId w:val="2"/>
        </w:numPr>
        <w:tabs>
          <w:tab w:val="left" w:pos="3919"/>
        </w:tabs>
        <w:spacing w:before="1"/>
        <w:ind w:left="3918" w:hanging="297"/>
      </w:pPr>
      <w:r>
        <w:rPr>
          <w:color w:val="333333"/>
        </w:rPr>
        <w:t>a disciplinary action taken against the</w:t>
      </w:r>
      <w:r>
        <w:rPr>
          <w:color w:val="333333"/>
          <w:spacing w:val="-5"/>
        </w:rPr>
        <w:t xml:space="preserve"> </w:t>
      </w:r>
      <w:r>
        <w:rPr>
          <w:color w:val="333333"/>
        </w:rPr>
        <w:t>member.</w:t>
      </w:r>
    </w:p>
    <w:p w:rsidR="00D370A8" w:rsidRDefault="004F6A5E">
      <w:pPr>
        <w:pStyle w:val="ListParagraph"/>
        <w:numPr>
          <w:ilvl w:val="1"/>
          <w:numId w:val="2"/>
        </w:numPr>
        <w:tabs>
          <w:tab w:val="left" w:pos="2481"/>
        </w:tabs>
        <w:ind w:right="1219" w:firstLine="0"/>
      </w:pPr>
      <w:r>
        <w:rPr>
          <w:color w:val="333333"/>
        </w:rPr>
        <w:t>The Secretary of Defense may prescribe a definition of deployment for the purposes of this section other than the definition specified in paragraphs (1) and (2). Any such definition may not take effect until 90 days after the date on which the Secretary notifies the Committee on Armed Services of the Senate and the Committee on Armed Services of the House of Representatives of the revised standard definition of deployment.</w:t>
      </w:r>
    </w:p>
    <w:sectPr w:rsidR="00D370A8">
      <w:pgSz w:w="12240" w:h="15840"/>
      <w:pgMar w:top="1420" w:right="320" w:bottom="1140" w:left="700"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527" w:rsidRDefault="004F6A5E">
      <w:r>
        <w:separator/>
      </w:r>
    </w:p>
  </w:endnote>
  <w:endnote w:type="continuationSeparator" w:id="0">
    <w:p w:rsidR="001A4527" w:rsidRDefault="004F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A8" w:rsidRDefault="001330DA">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301.3pt;margin-top:741.2pt;width:9.6pt;height:13.05pt;z-index:-9592;mso-position-horizontal-relative:page;mso-position-vertical-relative:page" filled="f" stroked="f">
          <v:textbox inset="0,0,0,0">
            <w:txbxContent>
              <w:p w:rsidR="00D370A8" w:rsidRDefault="004F6A5E">
                <w:pPr>
                  <w:pStyle w:val="BodyText"/>
                  <w:spacing w:line="245" w:lineRule="exact"/>
                  <w:ind w:left="40"/>
                </w:pPr>
                <w:r>
                  <w:fldChar w:fldCharType="begin"/>
                </w:r>
                <w:r>
                  <w:instrText xml:space="preserve"> PAGE </w:instrText>
                </w:r>
                <w:r>
                  <w:fldChar w:fldCharType="separate"/>
                </w:r>
                <w:r w:rsidR="001330DA">
                  <w:rPr>
                    <w:noProof/>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A8" w:rsidRDefault="001330DA">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3pt;margin-top:734pt;width:9.6pt;height:13.05pt;z-index:-9568;mso-position-horizontal-relative:page;mso-position-vertical-relative:page" filled="f" stroked="f">
          <v:textbox inset="0,0,0,0">
            <w:txbxContent>
              <w:p w:rsidR="00D370A8" w:rsidRDefault="004F6A5E">
                <w:pPr>
                  <w:pStyle w:val="BodyText"/>
                  <w:spacing w:line="245" w:lineRule="exact"/>
                  <w:ind w:left="40"/>
                </w:pPr>
                <w:r>
                  <w:fldChar w:fldCharType="begin"/>
                </w:r>
                <w:r>
                  <w:instrText xml:space="preserve"> PAGE </w:instrText>
                </w:r>
                <w:r>
                  <w:fldChar w:fldCharType="separate"/>
                </w:r>
                <w:r w:rsidR="001330DA">
                  <w:rPr>
                    <w:noProof/>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527" w:rsidRDefault="004F6A5E">
      <w:r>
        <w:separator/>
      </w:r>
    </w:p>
  </w:footnote>
  <w:footnote w:type="continuationSeparator" w:id="0">
    <w:p w:rsidR="001A4527" w:rsidRDefault="004F6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825"/>
    <w:multiLevelType w:val="hybridMultilevel"/>
    <w:tmpl w:val="962E036C"/>
    <w:lvl w:ilvl="0" w:tplc="05EA1A60">
      <w:numFmt w:val="bullet"/>
      <w:lvlText w:val=""/>
      <w:lvlJc w:val="left"/>
      <w:pPr>
        <w:ind w:left="812" w:hanging="360"/>
      </w:pPr>
      <w:rPr>
        <w:rFonts w:ascii="Symbol" w:eastAsia="Symbol" w:hAnsi="Symbol" w:cs="Symbol" w:hint="default"/>
        <w:w w:val="100"/>
        <w:sz w:val="22"/>
        <w:szCs w:val="22"/>
        <w:lang w:val="en-US" w:eastAsia="en-US" w:bidi="en-US"/>
      </w:rPr>
    </w:lvl>
    <w:lvl w:ilvl="1" w:tplc="0409000F">
      <w:start w:val="1"/>
      <w:numFmt w:val="decimal"/>
      <w:lvlText w:val="%2."/>
      <w:lvlJc w:val="left"/>
      <w:pPr>
        <w:ind w:left="1100" w:hanging="360"/>
      </w:pPr>
      <w:rPr>
        <w:rFonts w:hint="default"/>
        <w:w w:val="100"/>
        <w:sz w:val="22"/>
        <w:szCs w:val="22"/>
        <w:lang w:val="en-US" w:eastAsia="en-US" w:bidi="en-US"/>
      </w:rPr>
    </w:lvl>
    <w:lvl w:ilvl="2" w:tplc="1974FB9A">
      <w:numFmt w:val="bullet"/>
      <w:lvlText w:val="•"/>
      <w:lvlJc w:val="left"/>
      <w:pPr>
        <w:ind w:left="1100" w:hanging="360"/>
      </w:pPr>
      <w:rPr>
        <w:rFonts w:hint="default"/>
        <w:lang w:val="en-US" w:eastAsia="en-US" w:bidi="en-US"/>
      </w:rPr>
    </w:lvl>
    <w:lvl w:ilvl="3" w:tplc="0CC438CA">
      <w:numFmt w:val="bullet"/>
      <w:lvlText w:val="•"/>
      <w:lvlJc w:val="left"/>
      <w:pPr>
        <w:ind w:left="1460" w:hanging="360"/>
      </w:pPr>
      <w:rPr>
        <w:rFonts w:hint="default"/>
        <w:lang w:val="en-US" w:eastAsia="en-US" w:bidi="en-US"/>
      </w:rPr>
    </w:lvl>
    <w:lvl w:ilvl="4" w:tplc="F1107C8E">
      <w:numFmt w:val="bullet"/>
      <w:lvlText w:val="•"/>
      <w:lvlJc w:val="left"/>
      <w:pPr>
        <w:ind w:left="2123" w:hanging="360"/>
      </w:pPr>
      <w:rPr>
        <w:rFonts w:hint="default"/>
        <w:lang w:val="en-US" w:eastAsia="en-US" w:bidi="en-US"/>
      </w:rPr>
    </w:lvl>
    <w:lvl w:ilvl="5" w:tplc="C24C8D36">
      <w:numFmt w:val="bullet"/>
      <w:lvlText w:val="•"/>
      <w:lvlJc w:val="left"/>
      <w:pPr>
        <w:ind w:left="2787" w:hanging="360"/>
      </w:pPr>
      <w:rPr>
        <w:rFonts w:hint="default"/>
        <w:lang w:val="en-US" w:eastAsia="en-US" w:bidi="en-US"/>
      </w:rPr>
    </w:lvl>
    <w:lvl w:ilvl="6" w:tplc="B24203B2">
      <w:numFmt w:val="bullet"/>
      <w:lvlText w:val="•"/>
      <w:lvlJc w:val="left"/>
      <w:pPr>
        <w:ind w:left="3451" w:hanging="360"/>
      </w:pPr>
      <w:rPr>
        <w:rFonts w:hint="default"/>
        <w:lang w:val="en-US" w:eastAsia="en-US" w:bidi="en-US"/>
      </w:rPr>
    </w:lvl>
    <w:lvl w:ilvl="7" w:tplc="09DEC718">
      <w:numFmt w:val="bullet"/>
      <w:lvlText w:val="•"/>
      <w:lvlJc w:val="left"/>
      <w:pPr>
        <w:ind w:left="4115" w:hanging="360"/>
      </w:pPr>
      <w:rPr>
        <w:rFonts w:hint="default"/>
        <w:lang w:val="en-US" w:eastAsia="en-US" w:bidi="en-US"/>
      </w:rPr>
    </w:lvl>
    <w:lvl w:ilvl="8" w:tplc="607E4898">
      <w:numFmt w:val="bullet"/>
      <w:lvlText w:val="•"/>
      <w:lvlJc w:val="left"/>
      <w:pPr>
        <w:ind w:left="4779" w:hanging="360"/>
      </w:pPr>
      <w:rPr>
        <w:rFonts w:hint="default"/>
        <w:lang w:val="en-US" w:eastAsia="en-US" w:bidi="en-US"/>
      </w:rPr>
    </w:lvl>
  </w:abstractNum>
  <w:abstractNum w:abstractNumId="1" w15:restartNumberingAfterBreak="0">
    <w:nsid w:val="15DC5B0D"/>
    <w:multiLevelType w:val="hybridMultilevel"/>
    <w:tmpl w:val="B04A736A"/>
    <w:lvl w:ilvl="0" w:tplc="180AA420">
      <w:numFmt w:val="bullet"/>
      <w:lvlText w:val=""/>
      <w:lvlJc w:val="left"/>
      <w:pPr>
        <w:ind w:left="864" w:hanging="360"/>
      </w:pPr>
      <w:rPr>
        <w:rFonts w:ascii="Symbol" w:eastAsia="Symbol" w:hAnsi="Symbol" w:cs="Symbol" w:hint="default"/>
        <w:w w:val="99"/>
        <w:sz w:val="20"/>
        <w:szCs w:val="20"/>
        <w:lang w:val="en-US" w:eastAsia="en-US" w:bidi="en-US"/>
      </w:rPr>
    </w:lvl>
    <w:lvl w:ilvl="1" w:tplc="E45C4D76">
      <w:numFmt w:val="bullet"/>
      <w:lvlText w:val="•"/>
      <w:lvlJc w:val="left"/>
      <w:pPr>
        <w:ind w:left="1691" w:hanging="360"/>
      </w:pPr>
      <w:rPr>
        <w:rFonts w:hint="default"/>
        <w:lang w:val="en-US" w:eastAsia="en-US" w:bidi="en-US"/>
      </w:rPr>
    </w:lvl>
    <w:lvl w:ilvl="2" w:tplc="28EAF2EE">
      <w:numFmt w:val="bullet"/>
      <w:lvlText w:val="•"/>
      <w:lvlJc w:val="left"/>
      <w:pPr>
        <w:ind w:left="2523" w:hanging="360"/>
      </w:pPr>
      <w:rPr>
        <w:rFonts w:hint="default"/>
        <w:lang w:val="en-US" w:eastAsia="en-US" w:bidi="en-US"/>
      </w:rPr>
    </w:lvl>
    <w:lvl w:ilvl="3" w:tplc="30E6309E">
      <w:numFmt w:val="bullet"/>
      <w:lvlText w:val="•"/>
      <w:lvlJc w:val="left"/>
      <w:pPr>
        <w:ind w:left="3355" w:hanging="360"/>
      </w:pPr>
      <w:rPr>
        <w:rFonts w:hint="default"/>
        <w:lang w:val="en-US" w:eastAsia="en-US" w:bidi="en-US"/>
      </w:rPr>
    </w:lvl>
    <w:lvl w:ilvl="4" w:tplc="A9B8757E">
      <w:numFmt w:val="bullet"/>
      <w:lvlText w:val="•"/>
      <w:lvlJc w:val="left"/>
      <w:pPr>
        <w:ind w:left="4187" w:hanging="360"/>
      </w:pPr>
      <w:rPr>
        <w:rFonts w:hint="default"/>
        <w:lang w:val="en-US" w:eastAsia="en-US" w:bidi="en-US"/>
      </w:rPr>
    </w:lvl>
    <w:lvl w:ilvl="5" w:tplc="D5C808C8">
      <w:numFmt w:val="bullet"/>
      <w:lvlText w:val="•"/>
      <w:lvlJc w:val="left"/>
      <w:pPr>
        <w:ind w:left="5018" w:hanging="360"/>
      </w:pPr>
      <w:rPr>
        <w:rFonts w:hint="default"/>
        <w:lang w:val="en-US" w:eastAsia="en-US" w:bidi="en-US"/>
      </w:rPr>
    </w:lvl>
    <w:lvl w:ilvl="6" w:tplc="4912ADEA">
      <w:numFmt w:val="bullet"/>
      <w:lvlText w:val="•"/>
      <w:lvlJc w:val="left"/>
      <w:pPr>
        <w:ind w:left="5850" w:hanging="360"/>
      </w:pPr>
      <w:rPr>
        <w:rFonts w:hint="default"/>
        <w:lang w:val="en-US" w:eastAsia="en-US" w:bidi="en-US"/>
      </w:rPr>
    </w:lvl>
    <w:lvl w:ilvl="7" w:tplc="6D5E30EC">
      <w:numFmt w:val="bullet"/>
      <w:lvlText w:val="•"/>
      <w:lvlJc w:val="left"/>
      <w:pPr>
        <w:ind w:left="6682" w:hanging="360"/>
      </w:pPr>
      <w:rPr>
        <w:rFonts w:hint="default"/>
        <w:lang w:val="en-US" w:eastAsia="en-US" w:bidi="en-US"/>
      </w:rPr>
    </w:lvl>
    <w:lvl w:ilvl="8" w:tplc="2D7C3BF4">
      <w:numFmt w:val="bullet"/>
      <w:lvlText w:val="•"/>
      <w:lvlJc w:val="left"/>
      <w:pPr>
        <w:ind w:left="7514" w:hanging="360"/>
      </w:pPr>
      <w:rPr>
        <w:rFonts w:hint="default"/>
        <w:lang w:val="en-US" w:eastAsia="en-US" w:bidi="en-US"/>
      </w:rPr>
    </w:lvl>
  </w:abstractNum>
  <w:abstractNum w:abstractNumId="2" w15:restartNumberingAfterBreak="0">
    <w:nsid w:val="2AAC431C"/>
    <w:multiLevelType w:val="hybridMultilevel"/>
    <w:tmpl w:val="B71638D6"/>
    <w:lvl w:ilvl="0" w:tplc="D752FEE4">
      <w:start w:val="2"/>
      <w:numFmt w:val="upperLetter"/>
      <w:lvlText w:val="(%1)"/>
      <w:lvlJc w:val="left"/>
      <w:pPr>
        <w:ind w:left="1460" w:hanging="305"/>
      </w:pPr>
      <w:rPr>
        <w:rFonts w:ascii="Calibri" w:eastAsia="Calibri" w:hAnsi="Calibri" w:cs="Calibri" w:hint="default"/>
        <w:spacing w:val="-1"/>
        <w:w w:val="100"/>
        <w:sz w:val="22"/>
        <w:szCs w:val="22"/>
        <w:lang w:val="en-US" w:eastAsia="en-US" w:bidi="en-US"/>
      </w:rPr>
    </w:lvl>
    <w:lvl w:ilvl="1" w:tplc="32962F74">
      <w:numFmt w:val="bullet"/>
      <w:lvlText w:val=""/>
      <w:lvlJc w:val="left"/>
      <w:pPr>
        <w:ind w:left="2180" w:hanging="360"/>
      </w:pPr>
      <w:rPr>
        <w:rFonts w:ascii="Wingdings" w:eastAsia="Wingdings" w:hAnsi="Wingdings" w:cs="Wingdings" w:hint="default"/>
        <w:w w:val="100"/>
        <w:sz w:val="22"/>
        <w:szCs w:val="22"/>
        <w:lang w:val="en-US" w:eastAsia="en-US" w:bidi="en-US"/>
      </w:rPr>
    </w:lvl>
    <w:lvl w:ilvl="2" w:tplc="C32ABD20">
      <w:numFmt w:val="bullet"/>
      <w:lvlText w:val="•"/>
      <w:lvlJc w:val="left"/>
      <w:pPr>
        <w:ind w:left="3184" w:hanging="360"/>
      </w:pPr>
      <w:rPr>
        <w:rFonts w:hint="default"/>
        <w:lang w:val="en-US" w:eastAsia="en-US" w:bidi="en-US"/>
      </w:rPr>
    </w:lvl>
    <w:lvl w:ilvl="3" w:tplc="F564BD2C">
      <w:numFmt w:val="bullet"/>
      <w:lvlText w:val="•"/>
      <w:lvlJc w:val="left"/>
      <w:pPr>
        <w:ind w:left="4188" w:hanging="360"/>
      </w:pPr>
      <w:rPr>
        <w:rFonts w:hint="default"/>
        <w:lang w:val="en-US" w:eastAsia="en-US" w:bidi="en-US"/>
      </w:rPr>
    </w:lvl>
    <w:lvl w:ilvl="4" w:tplc="EE247D76">
      <w:numFmt w:val="bullet"/>
      <w:lvlText w:val="•"/>
      <w:lvlJc w:val="left"/>
      <w:pPr>
        <w:ind w:left="5193" w:hanging="360"/>
      </w:pPr>
      <w:rPr>
        <w:rFonts w:hint="default"/>
        <w:lang w:val="en-US" w:eastAsia="en-US" w:bidi="en-US"/>
      </w:rPr>
    </w:lvl>
    <w:lvl w:ilvl="5" w:tplc="864EC84C">
      <w:numFmt w:val="bullet"/>
      <w:lvlText w:val="•"/>
      <w:lvlJc w:val="left"/>
      <w:pPr>
        <w:ind w:left="6197" w:hanging="360"/>
      </w:pPr>
      <w:rPr>
        <w:rFonts w:hint="default"/>
        <w:lang w:val="en-US" w:eastAsia="en-US" w:bidi="en-US"/>
      </w:rPr>
    </w:lvl>
    <w:lvl w:ilvl="6" w:tplc="7E9E0662">
      <w:numFmt w:val="bullet"/>
      <w:lvlText w:val="•"/>
      <w:lvlJc w:val="left"/>
      <w:pPr>
        <w:ind w:left="7202" w:hanging="360"/>
      </w:pPr>
      <w:rPr>
        <w:rFonts w:hint="default"/>
        <w:lang w:val="en-US" w:eastAsia="en-US" w:bidi="en-US"/>
      </w:rPr>
    </w:lvl>
    <w:lvl w:ilvl="7" w:tplc="59D0E108">
      <w:numFmt w:val="bullet"/>
      <w:lvlText w:val="•"/>
      <w:lvlJc w:val="left"/>
      <w:pPr>
        <w:ind w:left="8206" w:hanging="360"/>
      </w:pPr>
      <w:rPr>
        <w:rFonts w:hint="default"/>
        <w:lang w:val="en-US" w:eastAsia="en-US" w:bidi="en-US"/>
      </w:rPr>
    </w:lvl>
    <w:lvl w:ilvl="8" w:tplc="9F0AEE4A">
      <w:numFmt w:val="bullet"/>
      <w:lvlText w:val="•"/>
      <w:lvlJc w:val="left"/>
      <w:pPr>
        <w:ind w:left="9211" w:hanging="360"/>
      </w:pPr>
      <w:rPr>
        <w:rFonts w:hint="default"/>
        <w:lang w:val="en-US" w:eastAsia="en-US" w:bidi="en-US"/>
      </w:rPr>
    </w:lvl>
  </w:abstractNum>
  <w:abstractNum w:abstractNumId="3" w15:restartNumberingAfterBreak="0">
    <w:nsid w:val="31F96D37"/>
    <w:multiLevelType w:val="hybridMultilevel"/>
    <w:tmpl w:val="6CC88BEE"/>
    <w:lvl w:ilvl="0" w:tplc="C518BFEA">
      <w:start w:val="1"/>
      <w:numFmt w:val="lowerLetter"/>
      <w:lvlText w:val="(%1)"/>
      <w:lvlJc w:val="left"/>
      <w:pPr>
        <w:ind w:left="1640" w:hanging="360"/>
      </w:pPr>
      <w:rPr>
        <w:rFonts w:ascii="Calibri" w:eastAsia="Calibri" w:hAnsi="Calibri" w:cs="Calibri" w:hint="default"/>
        <w:b/>
        <w:bCs/>
        <w:color w:val="333333"/>
        <w:spacing w:val="-2"/>
        <w:w w:val="100"/>
        <w:sz w:val="22"/>
        <w:szCs w:val="22"/>
        <w:lang w:val="en-US" w:eastAsia="en-US" w:bidi="en-US"/>
      </w:rPr>
    </w:lvl>
    <w:lvl w:ilvl="1" w:tplc="20548FFC">
      <w:numFmt w:val="bullet"/>
      <w:lvlText w:val="•"/>
      <w:lvlJc w:val="left"/>
      <w:pPr>
        <w:ind w:left="2598" w:hanging="360"/>
      </w:pPr>
      <w:rPr>
        <w:rFonts w:hint="default"/>
        <w:lang w:val="en-US" w:eastAsia="en-US" w:bidi="en-US"/>
      </w:rPr>
    </w:lvl>
    <w:lvl w:ilvl="2" w:tplc="341439FC">
      <w:numFmt w:val="bullet"/>
      <w:lvlText w:val="•"/>
      <w:lvlJc w:val="left"/>
      <w:pPr>
        <w:ind w:left="3556" w:hanging="360"/>
      </w:pPr>
      <w:rPr>
        <w:rFonts w:hint="default"/>
        <w:lang w:val="en-US" w:eastAsia="en-US" w:bidi="en-US"/>
      </w:rPr>
    </w:lvl>
    <w:lvl w:ilvl="3" w:tplc="E690AAD8">
      <w:numFmt w:val="bullet"/>
      <w:lvlText w:val="•"/>
      <w:lvlJc w:val="left"/>
      <w:pPr>
        <w:ind w:left="4514" w:hanging="360"/>
      </w:pPr>
      <w:rPr>
        <w:rFonts w:hint="default"/>
        <w:lang w:val="en-US" w:eastAsia="en-US" w:bidi="en-US"/>
      </w:rPr>
    </w:lvl>
    <w:lvl w:ilvl="4" w:tplc="B17A1F28">
      <w:numFmt w:val="bullet"/>
      <w:lvlText w:val="•"/>
      <w:lvlJc w:val="left"/>
      <w:pPr>
        <w:ind w:left="5472" w:hanging="360"/>
      </w:pPr>
      <w:rPr>
        <w:rFonts w:hint="default"/>
        <w:lang w:val="en-US" w:eastAsia="en-US" w:bidi="en-US"/>
      </w:rPr>
    </w:lvl>
    <w:lvl w:ilvl="5" w:tplc="C8003B16">
      <w:numFmt w:val="bullet"/>
      <w:lvlText w:val="•"/>
      <w:lvlJc w:val="left"/>
      <w:pPr>
        <w:ind w:left="6430" w:hanging="360"/>
      </w:pPr>
      <w:rPr>
        <w:rFonts w:hint="default"/>
        <w:lang w:val="en-US" w:eastAsia="en-US" w:bidi="en-US"/>
      </w:rPr>
    </w:lvl>
    <w:lvl w:ilvl="6" w:tplc="3A88D2E6">
      <w:numFmt w:val="bullet"/>
      <w:lvlText w:val="•"/>
      <w:lvlJc w:val="left"/>
      <w:pPr>
        <w:ind w:left="7388" w:hanging="360"/>
      </w:pPr>
      <w:rPr>
        <w:rFonts w:hint="default"/>
        <w:lang w:val="en-US" w:eastAsia="en-US" w:bidi="en-US"/>
      </w:rPr>
    </w:lvl>
    <w:lvl w:ilvl="7" w:tplc="37007D06">
      <w:numFmt w:val="bullet"/>
      <w:lvlText w:val="•"/>
      <w:lvlJc w:val="left"/>
      <w:pPr>
        <w:ind w:left="8346" w:hanging="360"/>
      </w:pPr>
      <w:rPr>
        <w:rFonts w:hint="default"/>
        <w:lang w:val="en-US" w:eastAsia="en-US" w:bidi="en-US"/>
      </w:rPr>
    </w:lvl>
    <w:lvl w:ilvl="8" w:tplc="C17E7AC0">
      <w:numFmt w:val="bullet"/>
      <w:lvlText w:val="•"/>
      <w:lvlJc w:val="left"/>
      <w:pPr>
        <w:ind w:left="9304" w:hanging="360"/>
      </w:pPr>
      <w:rPr>
        <w:rFonts w:hint="default"/>
        <w:lang w:val="en-US" w:eastAsia="en-US" w:bidi="en-US"/>
      </w:rPr>
    </w:lvl>
  </w:abstractNum>
  <w:abstractNum w:abstractNumId="4" w15:restartNumberingAfterBreak="0">
    <w:nsid w:val="41077631"/>
    <w:multiLevelType w:val="hybridMultilevel"/>
    <w:tmpl w:val="3FC01EC2"/>
    <w:lvl w:ilvl="0" w:tplc="683C55F8">
      <w:numFmt w:val="bullet"/>
      <w:lvlText w:val=""/>
      <w:lvlJc w:val="left"/>
      <w:pPr>
        <w:ind w:left="879" w:hanging="360"/>
      </w:pPr>
      <w:rPr>
        <w:rFonts w:ascii="Symbol" w:eastAsia="Symbol" w:hAnsi="Symbol" w:cs="Symbol" w:hint="default"/>
        <w:color w:val="auto"/>
        <w:w w:val="100"/>
        <w:sz w:val="24"/>
        <w:szCs w:val="24"/>
        <w:lang w:val="en-US" w:eastAsia="en-US" w:bidi="en-US"/>
      </w:rPr>
    </w:lvl>
    <w:lvl w:ilvl="1" w:tplc="46D6D75E">
      <w:numFmt w:val="bullet"/>
      <w:lvlText w:val="•"/>
      <w:lvlJc w:val="left"/>
      <w:pPr>
        <w:ind w:left="1469" w:hanging="360"/>
      </w:pPr>
      <w:rPr>
        <w:rFonts w:hint="default"/>
        <w:lang w:val="en-US" w:eastAsia="en-US" w:bidi="en-US"/>
      </w:rPr>
    </w:lvl>
    <w:lvl w:ilvl="2" w:tplc="F4701AEA">
      <w:numFmt w:val="bullet"/>
      <w:lvlText w:val="•"/>
      <w:lvlJc w:val="left"/>
      <w:pPr>
        <w:ind w:left="2058" w:hanging="360"/>
      </w:pPr>
      <w:rPr>
        <w:rFonts w:hint="default"/>
        <w:lang w:val="en-US" w:eastAsia="en-US" w:bidi="en-US"/>
      </w:rPr>
    </w:lvl>
    <w:lvl w:ilvl="3" w:tplc="CA4094E2">
      <w:numFmt w:val="bullet"/>
      <w:lvlText w:val="•"/>
      <w:lvlJc w:val="left"/>
      <w:pPr>
        <w:ind w:left="2647" w:hanging="360"/>
      </w:pPr>
      <w:rPr>
        <w:rFonts w:hint="default"/>
        <w:lang w:val="en-US" w:eastAsia="en-US" w:bidi="en-US"/>
      </w:rPr>
    </w:lvl>
    <w:lvl w:ilvl="4" w:tplc="248A43D6">
      <w:numFmt w:val="bullet"/>
      <w:lvlText w:val="•"/>
      <w:lvlJc w:val="left"/>
      <w:pPr>
        <w:ind w:left="3236" w:hanging="360"/>
      </w:pPr>
      <w:rPr>
        <w:rFonts w:hint="default"/>
        <w:lang w:val="en-US" w:eastAsia="en-US" w:bidi="en-US"/>
      </w:rPr>
    </w:lvl>
    <w:lvl w:ilvl="5" w:tplc="C2468C34">
      <w:numFmt w:val="bullet"/>
      <w:lvlText w:val="•"/>
      <w:lvlJc w:val="left"/>
      <w:pPr>
        <w:ind w:left="3825" w:hanging="360"/>
      </w:pPr>
      <w:rPr>
        <w:rFonts w:hint="default"/>
        <w:lang w:val="en-US" w:eastAsia="en-US" w:bidi="en-US"/>
      </w:rPr>
    </w:lvl>
    <w:lvl w:ilvl="6" w:tplc="30F222A2">
      <w:numFmt w:val="bullet"/>
      <w:lvlText w:val="•"/>
      <w:lvlJc w:val="left"/>
      <w:pPr>
        <w:ind w:left="4414" w:hanging="360"/>
      </w:pPr>
      <w:rPr>
        <w:rFonts w:hint="default"/>
        <w:lang w:val="en-US" w:eastAsia="en-US" w:bidi="en-US"/>
      </w:rPr>
    </w:lvl>
    <w:lvl w:ilvl="7" w:tplc="00A650D8">
      <w:numFmt w:val="bullet"/>
      <w:lvlText w:val="•"/>
      <w:lvlJc w:val="left"/>
      <w:pPr>
        <w:ind w:left="5003" w:hanging="360"/>
      </w:pPr>
      <w:rPr>
        <w:rFonts w:hint="default"/>
        <w:lang w:val="en-US" w:eastAsia="en-US" w:bidi="en-US"/>
      </w:rPr>
    </w:lvl>
    <w:lvl w:ilvl="8" w:tplc="FDA6624A">
      <w:numFmt w:val="bullet"/>
      <w:lvlText w:val="•"/>
      <w:lvlJc w:val="left"/>
      <w:pPr>
        <w:ind w:left="5592" w:hanging="360"/>
      </w:pPr>
      <w:rPr>
        <w:rFonts w:hint="default"/>
        <w:lang w:val="en-US" w:eastAsia="en-US" w:bidi="en-US"/>
      </w:rPr>
    </w:lvl>
  </w:abstractNum>
  <w:abstractNum w:abstractNumId="5" w15:restartNumberingAfterBreak="0">
    <w:nsid w:val="456C70E7"/>
    <w:multiLevelType w:val="hybridMultilevel"/>
    <w:tmpl w:val="4872A670"/>
    <w:lvl w:ilvl="0" w:tplc="B3F09490">
      <w:start w:val="2"/>
      <w:numFmt w:val="lowerLetter"/>
      <w:lvlText w:val="(%1)"/>
      <w:lvlJc w:val="left"/>
      <w:pPr>
        <w:ind w:left="1766" w:hanging="307"/>
      </w:pPr>
      <w:rPr>
        <w:rFonts w:ascii="Calibri" w:eastAsia="Calibri" w:hAnsi="Calibri" w:cs="Calibri" w:hint="default"/>
        <w:b/>
        <w:bCs/>
        <w:color w:val="333333"/>
        <w:spacing w:val="-1"/>
        <w:w w:val="100"/>
        <w:sz w:val="22"/>
        <w:szCs w:val="22"/>
        <w:lang w:val="en-US" w:eastAsia="en-US" w:bidi="en-US"/>
      </w:rPr>
    </w:lvl>
    <w:lvl w:ilvl="1" w:tplc="C866A34A">
      <w:start w:val="1"/>
      <w:numFmt w:val="decimal"/>
      <w:lvlText w:val="(%2)"/>
      <w:lvlJc w:val="left"/>
      <w:pPr>
        <w:ind w:left="2180" w:hanging="300"/>
      </w:pPr>
      <w:rPr>
        <w:rFonts w:ascii="Calibri" w:eastAsia="Calibri" w:hAnsi="Calibri" w:cs="Calibri" w:hint="default"/>
        <w:b/>
        <w:bCs/>
        <w:color w:val="333333"/>
        <w:w w:val="100"/>
        <w:sz w:val="22"/>
        <w:szCs w:val="22"/>
        <w:lang w:val="en-US" w:eastAsia="en-US" w:bidi="en-US"/>
      </w:rPr>
    </w:lvl>
    <w:lvl w:ilvl="2" w:tplc="C5D055CE">
      <w:start w:val="1"/>
      <w:numFmt w:val="upperLetter"/>
      <w:lvlText w:val="(%3)"/>
      <w:lvlJc w:val="left"/>
      <w:pPr>
        <w:ind w:left="2900" w:hanging="274"/>
      </w:pPr>
      <w:rPr>
        <w:rFonts w:ascii="Calibri" w:eastAsia="Calibri" w:hAnsi="Calibri" w:cs="Calibri" w:hint="default"/>
        <w:b/>
        <w:bCs/>
        <w:color w:val="333333"/>
        <w:w w:val="100"/>
        <w:sz w:val="20"/>
        <w:szCs w:val="20"/>
        <w:lang w:val="en-US" w:eastAsia="en-US" w:bidi="en-US"/>
      </w:rPr>
    </w:lvl>
    <w:lvl w:ilvl="3" w:tplc="57722306">
      <w:start w:val="1"/>
      <w:numFmt w:val="lowerRoman"/>
      <w:lvlText w:val="(%4)"/>
      <w:lvlJc w:val="left"/>
      <w:pPr>
        <w:ind w:left="3621" w:hanging="243"/>
      </w:pPr>
      <w:rPr>
        <w:rFonts w:ascii="Calibri" w:eastAsia="Calibri" w:hAnsi="Calibri" w:cs="Calibri" w:hint="default"/>
        <w:b/>
        <w:bCs/>
        <w:color w:val="333333"/>
        <w:w w:val="100"/>
        <w:sz w:val="22"/>
        <w:szCs w:val="22"/>
        <w:lang w:val="en-US" w:eastAsia="en-US" w:bidi="en-US"/>
      </w:rPr>
    </w:lvl>
    <w:lvl w:ilvl="4" w:tplc="1E646C02">
      <w:numFmt w:val="bullet"/>
      <w:lvlText w:val="•"/>
      <w:lvlJc w:val="left"/>
      <w:pPr>
        <w:ind w:left="4705" w:hanging="243"/>
      </w:pPr>
      <w:rPr>
        <w:rFonts w:hint="default"/>
        <w:lang w:val="en-US" w:eastAsia="en-US" w:bidi="en-US"/>
      </w:rPr>
    </w:lvl>
    <w:lvl w:ilvl="5" w:tplc="EFD2F946">
      <w:numFmt w:val="bullet"/>
      <w:lvlText w:val="•"/>
      <w:lvlJc w:val="left"/>
      <w:pPr>
        <w:ind w:left="5791" w:hanging="243"/>
      </w:pPr>
      <w:rPr>
        <w:rFonts w:hint="default"/>
        <w:lang w:val="en-US" w:eastAsia="en-US" w:bidi="en-US"/>
      </w:rPr>
    </w:lvl>
    <w:lvl w:ilvl="6" w:tplc="A14EB002">
      <w:numFmt w:val="bullet"/>
      <w:lvlText w:val="•"/>
      <w:lvlJc w:val="left"/>
      <w:pPr>
        <w:ind w:left="6877" w:hanging="243"/>
      </w:pPr>
      <w:rPr>
        <w:rFonts w:hint="default"/>
        <w:lang w:val="en-US" w:eastAsia="en-US" w:bidi="en-US"/>
      </w:rPr>
    </w:lvl>
    <w:lvl w:ilvl="7" w:tplc="AAC02750">
      <w:numFmt w:val="bullet"/>
      <w:lvlText w:val="•"/>
      <w:lvlJc w:val="left"/>
      <w:pPr>
        <w:ind w:left="7962" w:hanging="243"/>
      </w:pPr>
      <w:rPr>
        <w:rFonts w:hint="default"/>
        <w:lang w:val="en-US" w:eastAsia="en-US" w:bidi="en-US"/>
      </w:rPr>
    </w:lvl>
    <w:lvl w:ilvl="8" w:tplc="932A5858">
      <w:numFmt w:val="bullet"/>
      <w:lvlText w:val="•"/>
      <w:lvlJc w:val="left"/>
      <w:pPr>
        <w:ind w:left="9048" w:hanging="243"/>
      </w:pPr>
      <w:rPr>
        <w:rFonts w:hint="default"/>
        <w:lang w:val="en-US" w:eastAsia="en-US" w:bidi="en-US"/>
      </w:rPr>
    </w:lvl>
  </w:abstractNum>
  <w:abstractNum w:abstractNumId="6" w15:restartNumberingAfterBreak="0">
    <w:nsid w:val="4E5A0BEF"/>
    <w:multiLevelType w:val="hybridMultilevel"/>
    <w:tmpl w:val="01E067DC"/>
    <w:lvl w:ilvl="0" w:tplc="E99A6910">
      <w:start w:val="4"/>
      <w:numFmt w:val="lowerLetter"/>
      <w:lvlText w:val="(%1)"/>
      <w:lvlJc w:val="left"/>
      <w:pPr>
        <w:ind w:left="1586" w:hanging="307"/>
      </w:pPr>
      <w:rPr>
        <w:rFonts w:ascii="Calibri" w:eastAsia="Calibri" w:hAnsi="Calibri" w:cs="Calibri" w:hint="default"/>
        <w:b/>
        <w:bCs/>
        <w:color w:val="333333"/>
        <w:spacing w:val="-1"/>
        <w:w w:val="100"/>
        <w:sz w:val="22"/>
        <w:szCs w:val="22"/>
        <w:lang w:val="en-US" w:eastAsia="en-US" w:bidi="en-US"/>
      </w:rPr>
    </w:lvl>
    <w:lvl w:ilvl="1" w:tplc="17020F40">
      <w:start w:val="1"/>
      <w:numFmt w:val="decimal"/>
      <w:lvlText w:val="(%2)"/>
      <w:lvlJc w:val="left"/>
      <w:pPr>
        <w:ind w:left="1460" w:hanging="253"/>
      </w:pPr>
      <w:rPr>
        <w:rFonts w:ascii="Calibri" w:eastAsia="Calibri" w:hAnsi="Calibri" w:cs="Calibri" w:hint="default"/>
        <w:b/>
        <w:bCs/>
        <w:color w:val="333333"/>
        <w:spacing w:val="-2"/>
        <w:w w:val="100"/>
        <w:sz w:val="20"/>
        <w:szCs w:val="20"/>
        <w:lang w:val="en-US" w:eastAsia="en-US" w:bidi="en-US"/>
      </w:rPr>
    </w:lvl>
    <w:lvl w:ilvl="2" w:tplc="560A0EDC">
      <w:numFmt w:val="bullet"/>
      <w:lvlText w:val="•"/>
      <w:lvlJc w:val="left"/>
      <w:pPr>
        <w:ind w:left="2651" w:hanging="253"/>
      </w:pPr>
      <w:rPr>
        <w:rFonts w:hint="default"/>
        <w:lang w:val="en-US" w:eastAsia="en-US" w:bidi="en-US"/>
      </w:rPr>
    </w:lvl>
    <w:lvl w:ilvl="3" w:tplc="75187482">
      <w:numFmt w:val="bullet"/>
      <w:lvlText w:val="•"/>
      <w:lvlJc w:val="left"/>
      <w:pPr>
        <w:ind w:left="3722" w:hanging="253"/>
      </w:pPr>
      <w:rPr>
        <w:rFonts w:hint="default"/>
        <w:lang w:val="en-US" w:eastAsia="en-US" w:bidi="en-US"/>
      </w:rPr>
    </w:lvl>
    <w:lvl w:ilvl="4" w:tplc="005C38BC">
      <w:numFmt w:val="bullet"/>
      <w:lvlText w:val="•"/>
      <w:lvlJc w:val="left"/>
      <w:pPr>
        <w:ind w:left="4793" w:hanging="253"/>
      </w:pPr>
      <w:rPr>
        <w:rFonts w:hint="default"/>
        <w:lang w:val="en-US" w:eastAsia="en-US" w:bidi="en-US"/>
      </w:rPr>
    </w:lvl>
    <w:lvl w:ilvl="5" w:tplc="0A76AB42">
      <w:numFmt w:val="bullet"/>
      <w:lvlText w:val="•"/>
      <w:lvlJc w:val="left"/>
      <w:pPr>
        <w:ind w:left="5864" w:hanging="253"/>
      </w:pPr>
      <w:rPr>
        <w:rFonts w:hint="default"/>
        <w:lang w:val="en-US" w:eastAsia="en-US" w:bidi="en-US"/>
      </w:rPr>
    </w:lvl>
    <w:lvl w:ilvl="6" w:tplc="8DAA4F68">
      <w:numFmt w:val="bullet"/>
      <w:lvlText w:val="•"/>
      <w:lvlJc w:val="left"/>
      <w:pPr>
        <w:ind w:left="6935" w:hanging="253"/>
      </w:pPr>
      <w:rPr>
        <w:rFonts w:hint="default"/>
        <w:lang w:val="en-US" w:eastAsia="en-US" w:bidi="en-US"/>
      </w:rPr>
    </w:lvl>
    <w:lvl w:ilvl="7" w:tplc="C81EB734">
      <w:numFmt w:val="bullet"/>
      <w:lvlText w:val="•"/>
      <w:lvlJc w:val="left"/>
      <w:pPr>
        <w:ind w:left="8006" w:hanging="253"/>
      </w:pPr>
      <w:rPr>
        <w:rFonts w:hint="default"/>
        <w:lang w:val="en-US" w:eastAsia="en-US" w:bidi="en-US"/>
      </w:rPr>
    </w:lvl>
    <w:lvl w:ilvl="8" w:tplc="BD7834AE">
      <w:numFmt w:val="bullet"/>
      <w:lvlText w:val="•"/>
      <w:lvlJc w:val="left"/>
      <w:pPr>
        <w:ind w:left="9077" w:hanging="253"/>
      </w:pPr>
      <w:rPr>
        <w:rFonts w:hint="default"/>
        <w:lang w:val="en-US" w:eastAsia="en-US" w:bidi="en-US"/>
      </w:rPr>
    </w:lvl>
  </w:abstractNum>
  <w:abstractNum w:abstractNumId="7" w15:restartNumberingAfterBreak="0">
    <w:nsid w:val="746D55EF"/>
    <w:multiLevelType w:val="hybridMultilevel"/>
    <w:tmpl w:val="16006E46"/>
    <w:lvl w:ilvl="0" w:tplc="FBF80BA4">
      <w:numFmt w:val="bullet"/>
      <w:lvlText w:val=""/>
      <w:lvlJc w:val="left"/>
      <w:pPr>
        <w:ind w:left="992" w:hanging="361"/>
      </w:pPr>
      <w:rPr>
        <w:rFonts w:ascii="Symbol" w:eastAsia="Symbol" w:hAnsi="Symbol" w:cs="Symbol" w:hint="default"/>
        <w:w w:val="100"/>
        <w:sz w:val="22"/>
        <w:szCs w:val="22"/>
        <w:lang w:val="en-US" w:eastAsia="en-US" w:bidi="en-US"/>
      </w:rPr>
    </w:lvl>
    <w:lvl w:ilvl="1" w:tplc="0AB8745E">
      <w:start w:val="1"/>
      <w:numFmt w:val="decimal"/>
      <w:lvlText w:val="(%2)"/>
      <w:lvlJc w:val="left"/>
      <w:pPr>
        <w:ind w:left="1640" w:hanging="360"/>
        <w:jc w:val="right"/>
      </w:pPr>
      <w:rPr>
        <w:rFonts w:ascii="Calibri" w:eastAsia="Calibri" w:hAnsi="Calibri" w:cs="Calibri" w:hint="default"/>
        <w:spacing w:val="-1"/>
        <w:w w:val="100"/>
        <w:sz w:val="22"/>
        <w:szCs w:val="22"/>
        <w:lang w:val="en-US" w:eastAsia="en-US" w:bidi="en-US"/>
      </w:rPr>
    </w:lvl>
    <w:lvl w:ilvl="2" w:tplc="C1C080BA">
      <w:start w:val="1"/>
      <w:numFmt w:val="upperLetter"/>
      <w:lvlText w:val="(%3)"/>
      <w:lvlJc w:val="left"/>
      <w:pPr>
        <w:ind w:left="1640" w:hanging="312"/>
      </w:pPr>
      <w:rPr>
        <w:rFonts w:ascii="Calibri" w:eastAsia="Calibri" w:hAnsi="Calibri" w:cs="Calibri" w:hint="default"/>
        <w:spacing w:val="-1"/>
        <w:w w:val="100"/>
        <w:sz w:val="22"/>
        <w:szCs w:val="22"/>
        <w:lang w:val="en-US" w:eastAsia="en-US" w:bidi="en-US"/>
      </w:rPr>
    </w:lvl>
    <w:lvl w:ilvl="3" w:tplc="DE02779A">
      <w:start w:val="1"/>
      <w:numFmt w:val="lowerRoman"/>
      <w:lvlText w:val="(%4)"/>
      <w:lvlJc w:val="left"/>
      <w:pPr>
        <w:ind w:left="2360" w:hanging="235"/>
      </w:pPr>
      <w:rPr>
        <w:rFonts w:ascii="Calibri" w:eastAsia="Calibri" w:hAnsi="Calibri" w:cs="Calibri" w:hint="default"/>
        <w:spacing w:val="-1"/>
        <w:w w:val="100"/>
        <w:sz w:val="22"/>
        <w:szCs w:val="22"/>
        <w:lang w:val="en-US" w:eastAsia="en-US" w:bidi="en-US"/>
      </w:rPr>
    </w:lvl>
    <w:lvl w:ilvl="4" w:tplc="C6427FCE">
      <w:start w:val="1"/>
      <w:numFmt w:val="upperRoman"/>
      <w:lvlText w:val="(%5)"/>
      <w:lvlJc w:val="left"/>
      <w:pPr>
        <w:ind w:left="3319" w:hanging="240"/>
      </w:pPr>
      <w:rPr>
        <w:rFonts w:ascii="Calibri" w:eastAsia="Calibri" w:hAnsi="Calibri" w:cs="Calibri" w:hint="default"/>
        <w:spacing w:val="-1"/>
        <w:w w:val="100"/>
        <w:sz w:val="22"/>
        <w:szCs w:val="22"/>
        <w:lang w:val="en-US" w:eastAsia="en-US" w:bidi="en-US"/>
      </w:rPr>
    </w:lvl>
    <w:lvl w:ilvl="5" w:tplc="611AA02A">
      <w:numFmt w:val="bullet"/>
      <w:lvlText w:val="•"/>
      <w:lvlJc w:val="left"/>
      <w:pPr>
        <w:ind w:left="4636" w:hanging="240"/>
      </w:pPr>
      <w:rPr>
        <w:rFonts w:hint="default"/>
        <w:lang w:val="en-US" w:eastAsia="en-US" w:bidi="en-US"/>
      </w:rPr>
    </w:lvl>
    <w:lvl w:ilvl="6" w:tplc="ECB8FF2E">
      <w:numFmt w:val="bullet"/>
      <w:lvlText w:val="•"/>
      <w:lvlJc w:val="left"/>
      <w:pPr>
        <w:ind w:left="5953" w:hanging="240"/>
      </w:pPr>
      <w:rPr>
        <w:rFonts w:hint="default"/>
        <w:lang w:val="en-US" w:eastAsia="en-US" w:bidi="en-US"/>
      </w:rPr>
    </w:lvl>
    <w:lvl w:ilvl="7" w:tplc="50820F40">
      <w:numFmt w:val="bullet"/>
      <w:lvlText w:val="•"/>
      <w:lvlJc w:val="left"/>
      <w:pPr>
        <w:ind w:left="7270" w:hanging="240"/>
      </w:pPr>
      <w:rPr>
        <w:rFonts w:hint="default"/>
        <w:lang w:val="en-US" w:eastAsia="en-US" w:bidi="en-US"/>
      </w:rPr>
    </w:lvl>
    <w:lvl w:ilvl="8" w:tplc="5AE8F45A">
      <w:numFmt w:val="bullet"/>
      <w:lvlText w:val="•"/>
      <w:lvlJc w:val="left"/>
      <w:pPr>
        <w:ind w:left="8586" w:hanging="240"/>
      </w:pPr>
      <w:rPr>
        <w:rFonts w:hint="default"/>
        <w:lang w:val="en-US" w:eastAsia="en-US" w:bidi="en-US"/>
      </w:r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D370A8"/>
    <w:rsid w:val="001330DA"/>
    <w:rsid w:val="001A4527"/>
    <w:rsid w:val="00466C8C"/>
    <w:rsid w:val="004F6A5E"/>
    <w:rsid w:val="005A02FA"/>
    <w:rsid w:val="00606C70"/>
    <w:rsid w:val="006D1BD0"/>
    <w:rsid w:val="00751ACC"/>
    <w:rsid w:val="009528FF"/>
    <w:rsid w:val="009B5F71"/>
    <w:rsid w:val="00A17E6A"/>
    <w:rsid w:val="00AA3972"/>
    <w:rsid w:val="00B16063"/>
    <w:rsid w:val="00B83E10"/>
    <w:rsid w:val="00D370A8"/>
    <w:rsid w:val="00E74A1B"/>
    <w:rsid w:val="00F8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3" type="connector" idref="#_x0000_s1076"/>
        <o:r id="V:Rule14" type="connector" idref="#_x0000_s1084"/>
        <o:r id="V:Rule15" type="connector" idref="#_x0000_s1078"/>
        <o:r id="V:Rule16" type="connector" idref="#_x0000_s1077"/>
        <o:r id="V:Rule17" type="connector" idref="#_x0000_s1080"/>
        <o:r id="V:Rule18" type="connector" idref="#_x0000_s1085"/>
        <o:r id="V:Rule19" type="connector" idref="#_x0000_s1086"/>
        <o:r id="V:Rule20" type="connector" idref="#_x0000_s1081"/>
        <o:r id="V:Rule21" type="connector" idref="#_x0000_s1079"/>
        <o:r id="V:Rule22" type="connector" idref="#_x0000_s1083"/>
        <o:r id="V:Rule23" type="connector" idref="#_x0000_s1082"/>
        <o:r id="V:Rule24" type="connector" idref="#_x0000_s1087"/>
      </o:rules>
    </o:shapelayout>
  </w:shapeDefaults>
  <w:decimalSymbol w:val="."/>
  <w:listSeparator w:val=","/>
  <w15:docId w15:val="{BD0BEC9C-9D26-48F2-94BC-6294FD29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line="341" w:lineRule="exact"/>
      <w:ind w:left="3742" w:right="4120"/>
      <w:jc w:val="center"/>
      <w:outlineLvl w:val="0"/>
    </w:pPr>
    <w:rPr>
      <w:b/>
      <w:bCs/>
      <w:i/>
      <w:sz w:val="28"/>
      <w:szCs w:val="28"/>
    </w:rPr>
  </w:style>
  <w:style w:type="paragraph" w:styleId="Heading2">
    <w:name w:val="heading 2"/>
    <w:basedOn w:val="Normal"/>
    <w:uiPriority w:val="1"/>
    <w:qFormat/>
    <w:pPr>
      <w:ind w:left="740"/>
      <w:outlineLvl w:val="1"/>
    </w:pPr>
    <w:rPr>
      <w:b/>
      <w:bCs/>
    </w:rPr>
  </w:style>
  <w:style w:type="paragraph" w:styleId="Heading3">
    <w:name w:val="heading 3"/>
    <w:basedOn w:val="Normal"/>
    <w:uiPriority w:val="1"/>
    <w:qFormat/>
    <w:pPr>
      <w:ind w:left="5502"/>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218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B5F71"/>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law.cornell.edu/uscode/text/10/12304" TargetMode="External"/><Relationship Id="rId18" Type="http://schemas.openxmlformats.org/officeDocument/2006/relationships/hyperlink" Target="https://www.law.cornell.edu/uscode/text/14/71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law.cornell.edu/uscode/text/10/12302" TargetMode="External"/><Relationship Id="rId17" Type="http://schemas.openxmlformats.org/officeDocument/2006/relationships/hyperlink" Target="https://www.law.cornell.edu/uscode/text/10/subtitle-A/part-I/chapter-15" TargetMode="External"/><Relationship Id="rId2" Type="http://schemas.openxmlformats.org/officeDocument/2006/relationships/styles" Target="styles.xml"/><Relationship Id="rId16" Type="http://schemas.openxmlformats.org/officeDocument/2006/relationships/hyperlink" Target="https://www.law.cornell.edu/uscode/text/10/1240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uscode/text/10/12301" TargetMode="External"/><Relationship Id="rId5" Type="http://schemas.openxmlformats.org/officeDocument/2006/relationships/footnotes" Target="footnotes.xml"/><Relationship Id="rId15" Type="http://schemas.openxmlformats.org/officeDocument/2006/relationships/hyperlink" Target="https://www.law.cornell.edu/uscode/text/10/12305" TargetMode="External"/><Relationship Id="rId10" Type="http://schemas.openxmlformats.org/officeDocument/2006/relationships/hyperlink" Target="https://www.law.cornell.edu/uscode/text/10/12301" TargetMode="External"/><Relationship Id="rId19" Type="http://schemas.openxmlformats.org/officeDocument/2006/relationships/hyperlink" Target="https://www.law.cornell.edu/uscode/text/14" TargetMode="External"/><Relationship Id="rId4" Type="http://schemas.openxmlformats.org/officeDocument/2006/relationships/webSettings" Target="webSettings.xml"/><Relationship Id="rId9" Type="http://schemas.openxmlformats.org/officeDocument/2006/relationships/hyperlink" Target="https://www.law.cornell.edu/uscode/text/10/688" TargetMode="External"/><Relationship Id="rId14" Type="http://schemas.openxmlformats.org/officeDocument/2006/relationships/hyperlink" Target="https://www.law.cornell.edu/uscode/text/10/1230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1646</Words>
  <Characters>9384</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Virginia Community College System</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Valaryee Mitchell</dc:creator>
  <cp:lastModifiedBy>Maria Onsel</cp:lastModifiedBy>
  <cp:revision>2</cp:revision>
  <dcterms:created xsi:type="dcterms:W3CDTF">2020-06-08T20:30:00Z</dcterms:created>
  <dcterms:modified xsi:type="dcterms:W3CDTF">2020-06-08T20:30:00Z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2015-09-22T00:00:00Z</vt:filetime>
  </property>
  <property fmtid="{D5CDD505-2E9C-101B-9397-08002B2CF9AE}" pid="3" name="Creator">
    <vt:lpwstr>Microsoft® Word 2013</vt:lpwstr>
  </property>
  <property fmtid="{D5CDD505-2E9C-101B-9397-08002B2CF9AE}" pid="4" name="LastSaved">
    <vt:filetime>2019-09-05T00:00:00Z</vt:filetime>
  </property>
</Properties>
</file>